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B72" w:rsidRPr="00CE4C00" w:rsidRDefault="00025B72" w:rsidP="00CE4C00">
      <w:pPr>
        <w:spacing w:after="0" w:line="480" w:lineRule="auto"/>
        <w:jc w:val="both"/>
        <w:rPr>
          <w:rFonts w:ascii="Times New Roman" w:hAnsi="Times New Roman" w:cs="Times New Roman"/>
          <w:b/>
          <w:color w:val="000000" w:themeColor="text1"/>
          <w:sz w:val="24"/>
          <w:szCs w:val="24"/>
        </w:rPr>
      </w:pPr>
    </w:p>
    <w:p w:rsidR="00025B72" w:rsidRPr="00CE4C00" w:rsidRDefault="00025B72" w:rsidP="00CE4C00">
      <w:pPr>
        <w:spacing w:after="0" w:line="480" w:lineRule="auto"/>
        <w:jc w:val="center"/>
        <w:rPr>
          <w:rFonts w:ascii="Times New Roman" w:hAnsi="Times New Roman" w:cs="Times New Roman"/>
          <w:b/>
          <w:color w:val="000000" w:themeColor="text1"/>
          <w:sz w:val="24"/>
          <w:szCs w:val="24"/>
        </w:rPr>
      </w:pPr>
    </w:p>
    <w:p w:rsidR="00025B72" w:rsidRPr="00CE4C00" w:rsidRDefault="00025B72" w:rsidP="00CE4C00">
      <w:pPr>
        <w:spacing w:after="0" w:line="480" w:lineRule="auto"/>
        <w:jc w:val="center"/>
        <w:rPr>
          <w:rFonts w:ascii="Times New Roman" w:hAnsi="Times New Roman" w:cs="Times New Roman"/>
          <w:b/>
          <w:color w:val="000000" w:themeColor="text1"/>
          <w:sz w:val="24"/>
          <w:szCs w:val="24"/>
        </w:rPr>
      </w:pPr>
    </w:p>
    <w:p w:rsidR="00025B72" w:rsidRPr="00CE4C00" w:rsidRDefault="00025B72" w:rsidP="00CE4C00">
      <w:pPr>
        <w:spacing w:after="0" w:line="480" w:lineRule="auto"/>
        <w:jc w:val="center"/>
        <w:rPr>
          <w:rFonts w:ascii="Times New Roman" w:hAnsi="Times New Roman" w:cs="Times New Roman"/>
          <w:b/>
          <w:color w:val="000000" w:themeColor="text1"/>
          <w:sz w:val="24"/>
          <w:szCs w:val="24"/>
        </w:rPr>
      </w:pPr>
    </w:p>
    <w:p w:rsidR="00025B72" w:rsidRPr="00CE4C00" w:rsidRDefault="00025B72" w:rsidP="00CE4C00">
      <w:pPr>
        <w:spacing w:after="0" w:line="480" w:lineRule="auto"/>
        <w:jc w:val="center"/>
        <w:rPr>
          <w:rFonts w:ascii="Times New Roman" w:hAnsi="Times New Roman" w:cs="Times New Roman"/>
          <w:b/>
          <w:color w:val="000000" w:themeColor="text1"/>
          <w:sz w:val="24"/>
          <w:szCs w:val="24"/>
        </w:rPr>
      </w:pPr>
    </w:p>
    <w:p w:rsidR="00025B72" w:rsidRPr="00CE4C00" w:rsidRDefault="00025B72" w:rsidP="00CE4C00">
      <w:pPr>
        <w:spacing w:after="0" w:line="480" w:lineRule="auto"/>
        <w:jc w:val="center"/>
        <w:rPr>
          <w:rFonts w:ascii="Times New Roman" w:hAnsi="Times New Roman" w:cs="Times New Roman"/>
          <w:b/>
          <w:color w:val="000000" w:themeColor="text1"/>
          <w:sz w:val="24"/>
          <w:szCs w:val="24"/>
        </w:rPr>
      </w:pPr>
    </w:p>
    <w:p w:rsidR="00025B72" w:rsidRPr="00CE4C00" w:rsidRDefault="00025B72" w:rsidP="00CE4C00">
      <w:pPr>
        <w:spacing w:after="0" w:line="480" w:lineRule="auto"/>
        <w:jc w:val="center"/>
        <w:rPr>
          <w:rFonts w:ascii="Times New Roman" w:hAnsi="Times New Roman" w:cs="Times New Roman"/>
          <w:b/>
          <w:color w:val="000000" w:themeColor="text1"/>
          <w:sz w:val="24"/>
          <w:szCs w:val="24"/>
        </w:rPr>
      </w:pPr>
    </w:p>
    <w:p w:rsidR="00025B72" w:rsidRPr="00CE4C00" w:rsidRDefault="00025B72" w:rsidP="00CE4C00">
      <w:pPr>
        <w:spacing w:after="0" w:line="480" w:lineRule="auto"/>
        <w:jc w:val="center"/>
        <w:rPr>
          <w:rFonts w:ascii="Times New Roman" w:hAnsi="Times New Roman" w:cs="Times New Roman"/>
          <w:b/>
          <w:color w:val="000000" w:themeColor="text1"/>
          <w:sz w:val="24"/>
          <w:szCs w:val="24"/>
        </w:rPr>
      </w:pPr>
      <w:r w:rsidRPr="00CE4C00">
        <w:rPr>
          <w:rFonts w:ascii="Times New Roman" w:hAnsi="Times New Roman" w:cs="Times New Roman"/>
          <w:b/>
          <w:color w:val="000000" w:themeColor="text1"/>
          <w:sz w:val="24"/>
          <w:szCs w:val="24"/>
        </w:rPr>
        <w:t>Insurance Policy and Acts</w:t>
      </w:r>
    </w:p>
    <w:p w:rsidR="00025B72" w:rsidRPr="00CE4C00" w:rsidRDefault="00025B72" w:rsidP="00CE4C00">
      <w:pPr>
        <w:spacing w:after="0" w:line="480" w:lineRule="auto"/>
        <w:jc w:val="both"/>
        <w:rPr>
          <w:rFonts w:ascii="Times New Roman" w:hAnsi="Times New Roman" w:cs="Times New Roman"/>
          <w:b/>
          <w:color w:val="000000" w:themeColor="text1"/>
          <w:sz w:val="24"/>
          <w:szCs w:val="24"/>
        </w:rPr>
      </w:pPr>
    </w:p>
    <w:p w:rsidR="00EB60CC" w:rsidRPr="00CE4C00" w:rsidRDefault="00EB60CC" w:rsidP="00CE4C00">
      <w:pPr>
        <w:spacing w:after="0" w:line="480" w:lineRule="auto"/>
        <w:jc w:val="center"/>
        <w:rPr>
          <w:rFonts w:ascii="Times New Roman" w:hAnsi="Times New Roman" w:cs="Times New Roman"/>
          <w:color w:val="000000" w:themeColor="text1"/>
          <w:sz w:val="24"/>
          <w:szCs w:val="24"/>
        </w:rPr>
      </w:pPr>
    </w:p>
    <w:p w:rsidR="00EB60CC" w:rsidRPr="00CE4C00" w:rsidRDefault="00EB60CC" w:rsidP="00CE4C00">
      <w:pPr>
        <w:spacing w:after="0" w:line="480" w:lineRule="auto"/>
        <w:jc w:val="center"/>
        <w:rPr>
          <w:rFonts w:ascii="Times New Roman" w:hAnsi="Times New Roman" w:cs="Times New Roman"/>
          <w:color w:val="000000" w:themeColor="text1"/>
          <w:sz w:val="24"/>
          <w:szCs w:val="24"/>
        </w:rPr>
      </w:pPr>
      <w:r w:rsidRPr="00CE4C00">
        <w:rPr>
          <w:rFonts w:ascii="Times New Roman" w:hAnsi="Times New Roman" w:cs="Times New Roman"/>
          <w:color w:val="000000" w:themeColor="text1"/>
          <w:sz w:val="24"/>
          <w:szCs w:val="24"/>
        </w:rPr>
        <w:t>Student’s Name</w:t>
      </w:r>
      <w:r w:rsidRPr="00CE4C00">
        <w:rPr>
          <w:rFonts w:ascii="Times New Roman" w:hAnsi="Times New Roman" w:cs="Times New Roman"/>
          <w:color w:val="000000" w:themeColor="text1"/>
          <w:sz w:val="24"/>
          <w:szCs w:val="24"/>
        </w:rPr>
        <w:br/>
        <w:t>Department, University</w:t>
      </w:r>
      <w:r w:rsidRPr="00CE4C00">
        <w:rPr>
          <w:rFonts w:ascii="Times New Roman" w:hAnsi="Times New Roman" w:cs="Times New Roman"/>
          <w:color w:val="000000" w:themeColor="text1"/>
          <w:sz w:val="24"/>
          <w:szCs w:val="24"/>
        </w:rPr>
        <w:br/>
        <w:t>Course Number and Name</w:t>
      </w:r>
      <w:r w:rsidRPr="00CE4C00">
        <w:rPr>
          <w:rFonts w:ascii="Times New Roman" w:hAnsi="Times New Roman" w:cs="Times New Roman"/>
          <w:color w:val="000000" w:themeColor="text1"/>
          <w:sz w:val="24"/>
          <w:szCs w:val="24"/>
        </w:rPr>
        <w:br/>
        <w:t>Instructor’s Name</w:t>
      </w:r>
      <w:r w:rsidRPr="00CE4C00">
        <w:rPr>
          <w:rFonts w:ascii="Times New Roman" w:hAnsi="Times New Roman" w:cs="Times New Roman"/>
          <w:color w:val="000000" w:themeColor="text1"/>
          <w:sz w:val="24"/>
          <w:szCs w:val="24"/>
        </w:rPr>
        <w:br/>
        <w:t>Date</w:t>
      </w:r>
    </w:p>
    <w:p w:rsidR="00025B72" w:rsidRPr="00CE4C00" w:rsidRDefault="00025B72" w:rsidP="00CE4C00">
      <w:pPr>
        <w:spacing w:after="0" w:line="480" w:lineRule="auto"/>
        <w:jc w:val="both"/>
        <w:rPr>
          <w:rFonts w:ascii="Times New Roman" w:hAnsi="Times New Roman" w:cs="Times New Roman"/>
          <w:b/>
          <w:color w:val="000000" w:themeColor="text1"/>
          <w:sz w:val="24"/>
          <w:szCs w:val="24"/>
        </w:rPr>
      </w:pPr>
    </w:p>
    <w:p w:rsidR="00025B72" w:rsidRPr="00CE4C00" w:rsidRDefault="00025B72" w:rsidP="00CE4C00">
      <w:pPr>
        <w:spacing w:after="0" w:line="480" w:lineRule="auto"/>
        <w:jc w:val="both"/>
        <w:rPr>
          <w:rFonts w:ascii="Times New Roman" w:hAnsi="Times New Roman" w:cs="Times New Roman"/>
          <w:b/>
          <w:color w:val="000000" w:themeColor="text1"/>
          <w:sz w:val="24"/>
          <w:szCs w:val="24"/>
        </w:rPr>
      </w:pPr>
    </w:p>
    <w:p w:rsidR="00025B72" w:rsidRPr="00CE4C00" w:rsidRDefault="00025B72" w:rsidP="00CE4C00">
      <w:pPr>
        <w:spacing w:after="0" w:line="480" w:lineRule="auto"/>
        <w:jc w:val="both"/>
        <w:rPr>
          <w:rFonts w:ascii="Times New Roman" w:hAnsi="Times New Roman" w:cs="Times New Roman"/>
          <w:b/>
          <w:color w:val="000000" w:themeColor="text1"/>
          <w:sz w:val="24"/>
          <w:szCs w:val="24"/>
        </w:rPr>
      </w:pPr>
    </w:p>
    <w:p w:rsidR="00025B72" w:rsidRPr="00CE4C00" w:rsidRDefault="00025B72" w:rsidP="00CE4C00">
      <w:pPr>
        <w:spacing w:after="0" w:line="480" w:lineRule="auto"/>
        <w:jc w:val="both"/>
        <w:rPr>
          <w:rFonts w:ascii="Times New Roman" w:hAnsi="Times New Roman" w:cs="Times New Roman"/>
          <w:b/>
          <w:color w:val="000000" w:themeColor="text1"/>
          <w:sz w:val="24"/>
          <w:szCs w:val="24"/>
        </w:rPr>
      </w:pPr>
    </w:p>
    <w:p w:rsidR="00025B72" w:rsidRPr="00CE4C00" w:rsidRDefault="00025B72" w:rsidP="00CE4C00">
      <w:pPr>
        <w:spacing w:after="0" w:line="480" w:lineRule="auto"/>
        <w:jc w:val="both"/>
        <w:rPr>
          <w:rFonts w:ascii="Times New Roman" w:hAnsi="Times New Roman" w:cs="Times New Roman"/>
          <w:b/>
          <w:color w:val="000000" w:themeColor="text1"/>
          <w:sz w:val="24"/>
          <w:szCs w:val="24"/>
        </w:rPr>
      </w:pPr>
    </w:p>
    <w:p w:rsidR="00025B72" w:rsidRPr="00CE4C00" w:rsidRDefault="00025B72" w:rsidP="00CE4C00">
      <w:pPr>
        <w:spacing w:after="0" w:line="480" w:lineRule="auto"/>
        <w:jc w:val="both"/>
        <w:rPr>
          <w:rFonts w:ascii="Times New Roman" w:hAnsi="Times New Roman" w:cs="Times New Roman"/>
          <w:b/>
          <w:color w:val="000000" w:themeColor="text1"/>
          <w:sz w:val="24"/>
          <w:szCs w:val="24"/>
        </w:rPr>
      </w:pPr>
    </w:p>
    <w:p w:rsidR="00025B72" w:rsidRPr="00CE4C00" w:rsidRDefault="00025B72" w:rsidP="00CE4C00">
      <w:pPr>
        <w:spacing w:after="0" w:line="480" w:lineRule="auto"/>
        <w:jc w:val="both"/>
        <w:rPr>
          <w:rFonts w:ascii="Times New Roman" w:hAnsi="Times New Roman" w:cs="Times New Roman"/>
          <w:b/>
          <w:color w:val="000000" w:themeColor="text1"/>
          <w:sz w:val="24"/>
          <w:szCs w:val="24"/>
        </w:rPr>
      </w:pPr>
    </w:p>
    <w:p w:rsidR="00EB60CC" w:rsidRPr="00CE4C00" w:rsidRDefault="00EB60CC" w:rsidP="00CE4C00">
      <w:pPr>
        <w:spacing w:after="0" w:line="480" w:lineRule="auto"/>
        <w:jc w:val="both"/>
        <w:rPr>
          <w:rFonts w:ascii="Times New Roman" w:hAnsi="Times New Roman" w:cs="Times New Roman"/>
          <w:b/>
          <w:color w:val="000000" w:themeColor="text1"/>
          <w:sz w:val="24"/>
          <w:szCs w:val="24"/>
        </w:rPr>
      </w:pPr>
    </w:p>
    <w:p w:rsidR="00CE4C00" w:rsidRPr="00CE4C00" w:rsidRDefault="00025B72" w:rsidP="00CE4C00">
      <w:pPr>
        <w:shd w:val="clear" w:color="auto" w:fill="FFFFFF"/>
        <w:spacing w:after="0" w:line="480" w:lineRule="auto"/>
        <w:outlineLvl w:val="4"/>
        <w:rPr>
          <w:rFonts w:ascii="Times New Roman" w:eastAsia="Times New Roman" w:hAnsi="Times New Roman" w:cs="Times New Roman"/>
          <w:b/>
          <w:color w:val="212529"/>
          <w:sz w:val="24"/>
          <w:szCs w:val="24"/>
        </w:rPr>
      </w:pPr>
      <w:r w:rsidRPr="00CE4C00">
        <w:rPr>
          <w:rFonts w:ascii="Times New Roman" w:hAnsi="Times New Roman" w:cs="Times New Roman"/>
          <w:b/>
          <w:color w:val="000000" w:themeColor="text1"/>
          <w:sz w:val="24"/>
          <w:szCs w:val="24"/>
        </w:rPr>
        <w:lastRenderedPageBreak/>
        <w:t>Exercise 4</w:t>
      </w:r>
      <w:r w:rsidR="00CE4C00" w:rsidRPr="00CE4C00">
        <w:rPr>
          <w:rFonts w:ascii="Times New Roman" w:hAnsi="Times New Roman" w:cs="Times New Roman"/>
          <w:b/>
          <w:color w:val="000000" w:themeColor="text1"/>
          <w:sz w:val="24"/>
          <w:szCs w:val="24"/>
        </w:rPr>
        <w:t xml:space="preserve">: </w:t>
      </w:r>
      <w:r w:rsidR="00CE4C00" w:rsidRPr="00CE4C00">
        <w:rPr>
          <w:rFonts w:ascii="Times New Roman" w:eastAsia="Times New Roman" w:hAnsi="Times New Roman" w:cs="Times New Roman"/>
          <w:b/>
          <w:color w:val="212529"/>
          <w:sz w:val="24"/>
          <w:szCs w:val="24"/>
        </w:rPr>
        <w:t>Insurance Policy Components. Summarize the key components of an insurance policy including risk categories, policy period reporting requirements, policy coverage, uninsured claims, and insurance policy conditions. How does liability insurance impact the healthcare field?</w:t>
      </w:r>
    </w:p>
    <w:p w:rsidR="00025B72" w:rsidRPr="00CE4C00" w:rsidRDefault="00025B72" w:rsidP="00CE4C00">
      <w:pPr>
        <w:spacing w:after="0" w:line="480" w:lineRule="auto"/>
        <w:ind w:firstLine="720"/>
        <w:jc w:val="both"/>
        <w:rPr>
          <w:rFonts w:ascii="Times New Roman" w:hAnsi="Times New Roman" w:cs="Times New Roman"/>
          <w:color w:val="000000" w:themeColor="text1"/>
          <w:sz w:val="24"/>
          <w:szCs w:val="24"/>
        </w:rPr>
      </w:pPr>
      <w:r w:rsidRPr="00CE4C00">
        <w:rPr>
          <w:rFonts w:ascii="Times New Roman" w:hAnsi="Times New Roman" w:cs="Times New Roman"/>
          <w:color w:val="000000" w:themeColor="text1"/>
          <w:sz w:val="24"/>
          <w:szCs w:val="24"/>
        </w:rPr>
        <w:t>Having insurance is critical to everyone since nobody knows the time or the instance when they will be caught in an accident or fallen seriously ill. There are different types of covers, but inasmuch as that is the case, one thing that is common with them is the insurance policy. Insurance policy is usually a vital aspect of insurance since it contains the deal’s terms and conditions. These terms and conditions represent the key components of the insurance policy. These components include risk categories, declarations, policy period reporting requirements (scheduling), insuring agreement, policy coverage, uninsured claims, and insurance policy conditions.</w:t>
      </w:r>
    </w:p>
    <w:p w:rsidR="00025B72" w:rsidRPr="00CE4C00" w:rsidRDefault="00025B72" w:rsidP="00CE4C00">
      <w:pPr>
        <w:spacing w:after="0" w:line="480" w:lineRule="auto"/>
        <w:ind w:firstLine="720"/>
        <w:jc w:val="both"/>
        <w:rPr>
          <w:rFonts w:ascii="Times New Roman" w:hAnsi="Times New Roman" w:cs="Times New Roman"/>
          <w:color w:val="000000" w:themeColor="text1"/>
          <w:sz w:val="24"/>
          <w:szCs w:val="24"/>
        </w:rPr>
      </w:pPr>
      <w:r w:rsidRPr="00CE4C00">
        <w:rPr>
          <w:rFonts w:ascii="Times New Roman" w:hAnsi="Times New Roman" w:cs="Times New Roman"/>
          <w:color w:val="000000" w:themeColor="text1"/>
          <w:sz w:val="24"/>
          <w:szCs w:val="24"/>
        </w:rPr>
        <w:t xml:space="preserve">The risk category seeks to determine what one is being insured against, thereby enabling the policyholder to give insights concerning the cover. The declarations component always contains the summary of key information specific to the cover of interest. It shows the insured’s name and address, policy dates, coverages provided and limits, premiums, brief business description, and the forms applicable to the policy. The scheduling component always comes into play when covering several items that cannot be contained on the declaration page. The insuring agreement outlines the basics of the insurance contract and the responsibilities of the insured and insurer. Policy coverage gives a much detailed explanation of how and when the coverage applies. Uninsured claims highlight the areas that the insurer does not cover. For instance, most exclusions are earthquake, war, an act of terrorism, neglect, and water damage for those who have insured their homes. Insurance policy conditions complete highlight various conditions that should be met </w:t>
      </w:r>
      <w:r w:rsidRPr="00CE4C00">
        <w:rPr>
          <w:rFonts w:ascii="Times New Roman" w:hAnsi="Times New Roman" w:cs="Times New Roman"/>
          <w:color w:val="000000" w:themeColor="text1"/>
          <w:sz w:val="24"/>
          <w:szCs w:val="24"/>
        </w:rPr>
        <w:lastRenderedPageBreak/>
        <w:t xml:space="preserve">before claims are paid. In case one needs to alter his or her existing coverage before expiration, the endorsement component is usually introduced.  </w:t>
      </w:r>
    </w:p>
    <w:p w:rsidR="00025B72" w:rsidRPr="00CE4C00" w:rsidRDefault="00025B72" w:rsidP="00CE4C00">
      <w:pPr>
        <w:spacing w:after="0" w:line="480" w:lineRule="auto"/>
        <w:jc w:val="both"/>
        <w:rPr>
          <w:rFonts w:ascii="Times New Roman" w:hAnsi="Times New Roman" w:cs="Times New Roman"/>
          <w:color w:val="000000" w:themeColor="text1"/>
          <w:sz w:val="24"/>
          <w:szCs w:val="24"/>
        </w:rPr>
      </w:pPr>
      <w:r w:rsidRPr="00CE4C00">
        <w:rPr>
          <w:rFonts w:ascii="Times New Roman" w:hAnsi="Times New Roman" w:cs="Times New Roman"/>
          <w:color w:val="000000" w:themeColor="text1"/>
          <w:sz w:val="24"/>
          <w:szCs w:val="24"/>
        </w:rPr>
        <w:t>In the healthcare sector, liability insurance has damaging consequences. It encourages malpractice and negligence, among other unethical practices, among doctors and medical workers since they know that they will be protected even if they are found guilty.</w:t>
      </w:r>
    </w:p>
    <w:p w:rsidR="00025B72" w:rsidRPr="00CE4C00" w:rsidRDefault="00025B72" w:rsidP="00CE4C00">
      <w:pPr>
        <w:spacing w:after="0" w:line="480" w:lineRule="auto"/>
        <w:jc w:val="both"/>
        <w:rPr>
          <w:rFonts w:ascii="Times New Roman" w:hAnsi="Times New Roman" w:cs="Times New Roman"/>
          <w:color w:val="000000" w:themeColor="text1"/>
          <w:sz w:val="24"/>
          <w:szCs w:val="24"/>
        </w:rPr>
      </w:pPr>
    </w:p>
    <w:p w:rsidR="00CE4C00" w:rsidRPr="00CE4C00" w:rsidRDefault="00AC0532" w:rsidP="00CE4C00">
      <w:pPr>
        <w:shd w:val="clear" w:color="auto" w:fill="FFFFFF"/>
        <w:spacing w:after="0" w:line="480" w:lineRule="auto"/>
        <w:rPr>
          <w:rFonts w:ascii="Times New Roman" w:eastAsia="Times New Roman" w:hAnsi="Times New Roman" w:cs="Times New Roman"/>
          <w:b/>
          <w:color w:val="212529"/>
          <w:sz w:val="24"/>
          <w:szCs w:val="24"/>
        </w:rPr>
      </w:pPr>
      <w:r w:rsidRPr="00CE4C00">
        <w:rPr>
          <w:rFonts w:ascii="Times New Roman" w:hAnsi="Times New Roman" w:cs="Times New Roman"/>
          <w:b/>
          <w:color w:val="000000" w:themeColor="text1"/>
          <w:sz w:val="24"/>
          <w:szCs w:val="24"/>
        </w:rPr>
        <w:t>Exercise 5</w:t>
      </w:r>
      <w:r w:rsidR="00CE4C00" w:rsidRPr="00CE4C00">
        <w:rPr>
          <w:rFonts w:ascii="Times New Roman" w:hAnsi="Times New Roman" w:cs="Times New Roman"/>
          <w:b/>
          <w:color w:val="000000" w:themeColor="text1"/>
          <w:sz w:val="24"/>
          <w:szCs w:val="24"/>
        </w:rPr>
        <w:t xml:space="preserve">: </w:t>
      </w:r>
      <w:r w:rsidR="00CE4C00" w:rsidRPr="00CE4C00">
        <w:rPr>
          <w:rFonts w:ascii="Times New Roman" w:eastAsia="Times New Roman" w:hAnsi="Times New Roman" w:cs="Times New Roman"/>
          <w:b/>
          <w:color w:val="212529"/>
          <w:sz w:val="24"/>
          <w:szCs w:val="24"/>
        </w:rPr>
        <w:t xml:space="preserve">Choose two online resources concerning law and two resources concerning ethics, and describe how these resources might be leveraged in your “Journey to Excellence” (see Chapter 27 of the textbook). Your response should be </w:t>
      </w:r>
      <w:proofErr w:type="spellStart"/>
      <w:r w:rsidR="00CE4C00" w:rsidRPr="00CE4C00">
        <w:rPr>
          <w:rFonts w:ascii="Times New Roman" w:eastAsia="Times New Roman" w:hAnsi="Times New Roman" w:cs="Times New Roman"/>
          <w:b/>
          <w:color w:val="212529"/>
          <w:sz w:val="24"/>
          <w:szCs w:val="24"/>
        </w:rPr>
        <w:t>atleast</w:t>
      </w:r>
      <w:proofErr w:type="spellEnd"/>
      <w:r w:rsidR="00CE4C00" w:rsidRPr="00CE4C00">
        <w:rPr>
          <w:rFonts w:ascii="Times New Roman" w:eastAsia="Times New Roman" w:hAnsi="Times New Roman" w:cs="Times New Roman"/>
          <w:b/>
          <w:color w:val="212529"/>
          <w:sz w:val="24"/>
          <w:szCs w:val="24"/>
        </w:rPr>
        <w:t xml:space="preserve"> 1page.Your assignment should be well organized and well written with proper grammar, spelling, and punctuation. Material taken from other sources should be properly documented in APA format.</w:t>
      </w:r>
    </w:p>
    <w:p w:rsidR="00025B72" w:rsidRPr="00CE4C00" w:rsidRDefault="00025B72" w:rsidP="00CE4C00">
      <w:pPr>
        <w:spacing w:after="0" w:line="480" w:lineRule="auto"/>
        <w:ind w:firstLine="720"/>
        <w:jc w:val="both"/>
        <w:rPr>
          <w:rFonts w:ascii="Times New Roman" w:hAnsi="Times New Roman" w:cs="Times New Roman"/>
          <w:color w:val="000000" w:themeColor="text1"/>
          <w:sz w:val="24"/>
          <w:szCs w:val="24"/>
        </w:rPr>
      </w:pPr>
      <w:r w:rsidRPr="00CE4C00">
        <w:rPr>
          <w:rFonts w:ascii="Times New Roman" w:hAnsi="Times New Roman" w:cs="Times New Roman"/>
          <w:color w:val="000000" w:themeColor="text1"/>
          <w:sz w:val="24"/>
          <w:szCs w:val="24"/>
        </w:rPr>
        <w:t>In the healthcare sector, there are usually laws that seek to protect the practitioners and the patients. As a medical student, understanding the laws concerning patients is critical. Several laws exist to help protect the patients from unforeseen or deliberate acts of negligence and malpractice, among other evil deeds. The four commonly known healthcare laws that are protecting patient’s rights include:</w:t>
      </w:r>
    </w:p>
    <w:p w:rsidR="00294A57" w:rsidRPr="00CE4C00" w:rsidRDefault="00294A57" w:rsidP="00CE4C00">
      <w:pPr>
        <w:pStyle w:val="ListParagraph"/>
        <w:numPr>
          <w:ilvl w:val="0"/>
          <w:numId w:val="2"/>
        </w:numPr>
        <w:spacing w:after="0" w:line="480" w:lineRule="auto"/>
        <w:jc w:val="both"/>
        <w:rPr>
          <w:rFonts w:ascii="Times New Roman" w:hAnsi="Times New Roman" w:cs="Times New Roman"/>
          <w:color w:val="000000" w:themeColor="text1"/>
          <w:sz w:val="24"/>
          <w:szCs w:val="24"/>
        </w:rPr>
      </w:pPr>
      <w:r w:rsidRPr="00CE4C00">
        <w:rPr>
          <w:rFonts w:ascii="Times New Roman" w:hAnsi="Times New Roman" w:cs="Times New Roman"/>
          <w:color w:val="000000" w:themeColor="text1"/>
          <w:sz w:val="24"/>
          <w:szCs w:val="24"/>
        </w:rPr>
        <w:t xml:space="preserve">Emergency Medical Treatment and Active Labor Act (EMTALA): Requires patient’s </w:t>
      </w:r>
      <w:r w:rsidR="00D26703" w:rsidRPr="00CE4C00">
        <w:rPr>
          <w:rFonts w:ascii="Times New Roman" w:hAnsi="Times New Roman" w:cs="Times New Roman"/>
          <w:color w:val="000000" w:themeColor="text1"/>
          <w:sz w:val="24"/>
          <w:szCs w:val="24"/>
        </w:rPr>
        <w:t xml:space="preserve">to be given medical services despite their ability to pay in instances of emergencies such as during accidents. </w:t>
      </w:r>
    </w:p>
    <w:p w:rsidR="00294A57" w:rsidRPr="00CE4C00" w:rsidRDefault="00294A57" w:rsidP="00CE4C00">
      <w:pPr>
        <w:pStyle w:val="ListParagraph"/>
        <w:numPr>
          <w:ilvl w:val="0"/>
          <w:numId w:val="2"/>
        </w:numPr>
        <w:spacing w:after="0" w:line="480" w:lineRule="auto"/>
        <w:jc w:val="both"/>
        <w:rPr>
          <w:rFonts w:ascii="Times New Roman" w:hAnsi="Times New Roman" w:cs="Times New Roman"/>
          <w:color w:val="000000" w:themeColor="text1"/>
          <w:sz w:val="24"/>
          <w:szCs w:val="24"/>
        </w:rPr>
      </w:pPr>
      <w:r w:rsidRPr="00CE4C00">
        <w:rPr>
          <w:rFonts w:ascii="Times New Roman" w:hAnsi="Times New Roman" w:cs="Times New Roman"/>
          <w:color w:val="000000" w:themeColor="text1"/>
          <w:sz w:val="24"/>
          <w:szCs w:val="24"/>
        </w:rPr>
        <w:t xml:space="preserve"> The Stark Law</w:t>
      </w:r>
      <w:r w:rsidR="00D26703" w:rsidRPr="00CE4C00">
        <w:rPr>
          <w:rFonts w:ascii="Times New Roman" w:hAnsi="Times New Roman" w:cs="Times New Roman"/>
          <w:color w:val="000000" w:themeColor="text1"/>
          <w:sz w:val="24"/>
          <w:szCs w:val="24"/>
        </w:rPr>
        <w:t xml:space="preserve">: It is a healthcare fraud and abuse law deterring physicians from referring patients to certain designated health services paid for by Medicare to any entity in which they have a financial relationship. </w:t>
      </w:r>
    </w:p>
    <w:p w:rsidR="00294A57" w:rsidRPr="00CE4C00" w:rsidRDefault="00294A57" w:rsidP="00CE4C00">
      <w:pPr>
        <w:pStyle w:val="ListParagraph"/>
        <w:numPr>
          <w:ilvl w:val="0"/>
          <w:numId w:val="2"/>
        </w:numPr>
        <w:spacing w:after="0" w:line="480" w:lineRule="auto"/>
        <w:jc w:val="both"/>
        <w:rPr>
          <w:rFonts w:ascii="Times New Roman" w:hAnsi="Times New Roman" w:cs="Times New Roman"/>
          <w:color w:val="000000" w:themeColor="text1"/>
          <w:sz w:val="24"/>
          <w:szCs w:val="24"/>
        </w:rPr>
      </w:pPr>
      <w:r w:rsidRPr="00CE4C00">
        <w:rPr>
          <w:rFonts w:ascii="Times New Roman" w:hAnsi="Times New Roman" w:cs="Times New Roman"/>
          <w:color w:val="000000" w:themeColor="text1"/>
          <w:sz w:val="24"/>
          <w:szCs w:val="24"/>
        </w:rPr>
        <w:lastRenderedPageBreak/>
        <w:t>Anti-Kickback Statue</w:t>
      </w:r>
      <w:r w:rsidR="00D26703" w:rsidRPr="00CE4C00">
        <w:rPr>
          <w:rFonts w:ascii="Times New Roman" w:hAnsi="Times New Roman" w:cs="Times New Roman"/>
          <w:color w:val="000000" w:themeColor="text1"/>
          <w:sz w:val="24"/>
          <w:szCs w:val="24"/>
        </w:rPr>
        <w:t>: The statue seeks to caution against receiving or soliciting assets for favors in the healthcare sector</w:t>
      </w:r>
    </w:p>
    <w:p w:rsidR="00294A57" w:rsidRPr="00CE4C00" w:rsidRDefault="00294A57" w:rsidP="00CE4C00">
      <w:pPr>
        <w:pStyle w:val="ListParagraph"/>
        <w:numPr>
          <w:ilvl w:val="0"/>
          <w:numId w:val="2"/>
        </w:numPr>
        <w:spacing w:after="0" w:line="480" w:lineRule="auto"/>
        <w:jc w:val="both"/>
        <w:rPr>
          <w:rFonts w:ascii="Times New Roman" w:hAnsi="Times New Roman" w:cs="Times New Roman"/>
          <w:color w:val="000000" w:themeColor="text1"/>
          <w:sz w:val="24"/>
          <w:szCs w:val="24"/>
        </w:rPr>
      </w:pPr>
      <w:r w:rsidRPr="00CE4C00">
        <w:rPr>
          <w:rFonts w:ascii="Times New Roman" w:hAnsi="Times New Roman" w:cs="Times New Roman"/>
          <w:color w:val="000000" w:themeColor="text1"/>
          <w:sz w:val="24"/>
          <w:szCs w:val="24"/>
        </w:rPr>
        <w:t>The Health Information Technology for Economic and Clinical Health (HITECH) Act</w:t>
      </w:r>
      <w:r w:rsidR="00D26703" w:rsidRPr="00CE4C00">
        <w:rPr>
          <w:rFonts w:ascii="Times New Roman" w:hAnsi="Times New Roman" w:cs="Times New Roman"/>
          <w:color w:val="000000" w:themeColor="text1"/>
          <w:sz w:val="24"/>
          <w:szCs w:val="24"/>
        </w:rPr>
        <w:t xml:space="preserve"> - promotes effective technology implementation among care providers.</w:t>
      </w:r>
    </w:p>
    <w:p w:rsidR="004370F3" w:rsidRPr="00CE4C00" w:rsidRDefault="004370F3" w:rsidP="00CE4C00">
      <w:pPr>
        <w:spacing w:after="0" w:line="480" w:lineRule="auto"/>
        <w:ind w:firstLine="720"/>
        <w:jc w:val="both"/>
        <w:rPr>
          <w:rStyle w:val="bumpedfont15"/>
          <w:rFonts w:ascii="Times New Roman" w:hAnsi="Times New Roman" w:cs="Times New Roman"/>
          <w:bCs/>
          <w:color w:val="000000" w:themeColor="text1"/>
          <w:sz w:val="24"/>
          <w:szCs w:val="24"/>
        </w:rPr>
      </w:pPr>
      <w:r w:rsidRPr="00CE4C00">
        <w:rPr>
          <w:rStyle w:val="bumpedfont15"/>
          <w:rFonts w:ascii="Times New Roman" w:hAnsi="Times New Roman" w:cs="Times New Roman"/>
          <w:bCs/>
          <w:color w:val="000000" w:themeColor="text1"/>
          <w:sz w:val="24"/>
          <w:szCs w:val="24"/>
        </w:rPr>
        <w:t xml:space="preserve">Medical ethics advocates for the treatment of all patients with the same levels of respect and dignity and providing excellent medical care regardless of race, age, ethnicity, or religious beliefs. Disruptive physicians disrupt the medicine world’s ethical foundations, thus putting the patient’s life at risk and the hospital in jeopardy. Disregard medical ethics by the disruptive physician may lead to negligence that may eventually attract the law’s attention.  </w:t>
      </w:r>
    </w:p>
    <w:p w:rsidR="004370F3" w:rsidRPr="00CE4C00" w:rsidRDefault="004370F3" w:rsidP="00CE4C00">
      <w:pPr>
        <w:spacing w:after="0" w:line="480" w:lineRule="auto"/>
        <w:ind w:firstLine="720"/>
        <w:jc w:val="both"/>
        <w:rPr>
          <w:rStyle w:val="bumpedfont15"/>
          <w:rFonts w:ascii="Times New Roman" w:hAnsi="Times New Roman" w:cs="Times New Roman"/>
          <w:bCs/>
          <w:color w:val="000000" w:themeColor="text1"/>
          <w:sz w:val="24"/>
          <w:szCs w:val="24"/>
        </w:rPr>
      </w:pPr>
      <w:r w:rsidRPr="00CE4C00">
        <w:rPr>
          <w:rStyle w:val="bumpedfont15"/>
          <w:rFonts w:ascii="Times New Roman" w:hAnsi="Times New Roman" w:cs="Times New Roman"/>
          <w:bCs/>
          <w:color w:val="000000" w:themeColor="text1"/>
          <w:sz w:val="24"/>
          <w:szCs w:val="24"/>
        </w:rPr>
        <w:t xml:space="preserve">Thus as student learning about ethics and laws in the healthcare </w:t>
      </w:r>
      <w:r w:rsidR="00025B72" w:rsidRPr="00CE4C00">
        <w:rPr>
          <w:rStyle w:val="bumpedfont15"/>
          <w:rFonts w:ascii="Times New Roman" w:hAnsi="Times New Roman" w:cs="Times New Roman"/>
          <w:bCs/>
          <w:color w:val="000000" w:themeColor="text1"/>
          <w:sz w:val="24"/>
          <w:szCs w:val="24"/>
        </w:rPr>
        <w:t xml:space="preserve">influenced my journey to excellence. This is best on the fact that I was able to about the areas that physicians always fail thus putting patient’s life in danger or at risk. Thus, during my practice I hope to be careful not to jeopardize my career.  </w:t>
      </w:r>
    </w:p>
    <w:p w:rsidR="00D26703" w:rsidRPr="00CE4C00" w:rsidRDefault="00D26703" w:rsidP="00CE4C00">
      <w:pPr>
        <w:spacing w:after="0" w:line="480" w:lineRule="auto"/>
        <w:jc w:val="both"/>
        <w:rPr>
          <w:rFonts w:ascii="Times New Roman" w:hAnsi="Times New Roman" w:cs="Times New Roman"/>
          <w:color w:val="000000" w:themeColor="text1"/>
          <w:sz w:val="24"/>
          <w:szCs w:val="24"/>
        </w:rPr>
      </w:pPr>
    </w:p>
    <w:p w:rsidR="00CE4C00" w:rsidRPr="00CE4C00" w:rsidRDefault="0097198A" w:rsidP="00CE4C00">
      <w:pPr>
        <w:shd w:val="clear" w:color="auto" w:fill="FFFFFF"/>
        <w:spacing w:after="0" w:line="480" w:lineRule="auto"/>
        <w:rPr>
          <w:rFonts w:ascii="Times New Roman" w:eastAsia="Times New Roman" w:hAnsi="Times New Roman" w:cs="Times New Roman"/>
          <w:b/>
          <w:color w:val="212529"/>
          <w:sz w:val="24"/>
          <w:szCs w:val="24"/>
        </w:rPr>
      </w:pPr>
      <w:r w:rsidRPr="00CE4C00">
        <w:rPr>
          <w:rFonts w:ascii="Times New Roman" w:hAnsi="Times New Roman" w:cs="Times New Roman"/>
          <w:b/>
          <w:color w:val="000000" w:themeColor="text1"/>
          <w:sz w:val="24"/>
          <w:szCs w:val="24"/>
        </w:rPr>
        <w:t>Exercise 3</w:t>
      </w:r>
      <w:r w:rsidR="00CE4C00" w:rsidRPr="00CE4C00">
        <w:rPr>
          <w:rFonts w:ascii="Times New Roman" w:hAnsi="Times New Roman" w:cs="Times New Roman"/>
          <w:b/>
          <w:color w:val="000000" w:themeColor="text1"/>
          <w:sz w:val="24"/>
          <w:szCs w:val="24"/>
        </w:rPr>
        <w:t xml:space="preserve">: </w:t>
      </w:r>
      <w:r w:rsidR="00CE4C00" w:rsidRPr="00CE4C00">
        <w:rPr>
          <w:rFonts w:ascii="Times New Roman" w:eastAsia="Times New Roman" w:hAnsi="Times New Roman" w:cs="Times New Roman"/>
          <w:b/>
          <w:color w:val="212529"/>
          <w:sz w:val="24"/>
          <w:szCs w:val="24"/>
        </w:rPr>
        <w:t>Summarize reporting requirements for the following areas, applying them to the healthcare setting (in several sentences each):</w:t>
      </w:r>
    </w:p>
    <w:p w:rsidR="00CE4C00" w:rsidRPr="00CE4C00" w:rsidRDefault="00CE4C00" w:rsidP="00CE4C00">
      <w:pPr>
        <w:numPr>
          <w:ilvl w:val="0"/>
          <w:numId w:val="3"/>
        </w:numPr>
        <w:shd w:val="clear" w:color="auto" w:fill="FFFFFF"/>
        <w:spacing w:after="0" w:line="480" w:lineRule="auto"/>
        <w:ind w:left="1170"/>
        <w:rPr>
          <w:rFonts w:ascii="Times New Roman" w:eastAsia="Times New Roman" w:hAnsi="Times New Roman" w:cs="Times New Roman"/>
          <w:b/>
          <w:color w:val="212529"/>
          <w:sz w:val="24"/>
          <w:szCs w:val="24"/>
        </w:rPr>
      </w:pPr>
      <w:r w:rsidRPr="00CE4C00">
        <w:rPr>
          <w:rFonts w:ascii="Times New Roman" w:eastAsia="Times New Roman" w:hAnsi="Times New Roman" w:cs="Times New Roman"/>
          <w:b/>
          <w:color w:val="212529"/>
          <w:sz w:val="24"/>
          <w:szCs w:val="24"/>
        </w:rPr>
        <w:t>Child abuse</w:t>
      </w:r>
    </w:p>
    <w:p w:rsidR="00CE4C00" w:rsidRPr="00CE4C00" w:rsidRDefault="00CE4C00" w:rsidP="00CE4C00">
      <w:pPr>
        <w:numPr>
          <w:ilvl w:val="0"/>
          <w:numId w:val="3"/>
        </w:numPr>
        <w:shd w:val="clear" w:color="auto" w:fill="FFFFFF"/>
        <w:spacing w:after="0" w:line="480" w:lineRule="auto"/>
        <w:ind w:left="1170"/>
        <w:rPr>
          <w:rFonts w:ascii="Times New Roman" w:eastAsia="Times New Roman" w:hAnsi="Times New Roman" w:cs="Times New Roman"/>
          <w:b/>
          <w:color w:val="212529"/>
          <w:sz w:val="24"/>
          <w:szCs w:val="24"/>
        </w:rPr>
      </w:pPr>
      <w:r w:rsidRPr="00CE4C00">
        <w:rPr>
          <w:rFonts w:ascii="Times New Roman" w:eastAsia="Times New Roman" w:hAnsi="Times New Roman" w:cs="Times New Roman"/>
          <w:b/>
          <w:color w:val="212529"/>
          <w:sz w:val="24"/>
          <w:szCs w:val="24"/>
        </w:rPr>
        <w:t>Births</w:t>
      </w:r>
    </w:p>
    <w:p w:rsidR="00CE4C00" w:rsidRPr="00CE4C00" w:rsidRDefault="00CE4C00" w:rsidP="00CE4C00">
      <w:pPr>
        <w:numPr>
          <w:ilvl w:val="0"/>
          <w:numId w:val="3"/>
        </w:numPr>
        <w:shd w:val="clear" w:color="auto" w:fill="FFFFFF"/>
        <w:spacing w:after="0" w:line="480" w:lineRule="auto"/>
        <w:ind w:left="1170"/>
        <w:rPr>
          <w:rFonts w:ascii="Times New Roman" w:eastAsia="Times New Roman" w:hAnsi="Times New Roman" w:cs="Times New Roman"/>
          <w:b/>
          <w:color w:val="212529"/>
          <w:sz w:val="24"/>
          <w:szCs w:val="24"/>
        </w:rPr>
      </w:pPr>
      <w:r w:rsidRPr="00CE4C00">
        <w:rPr>
          <w:rFonts w:ascii="Times New Roman" w:eastAsia="Times New Roman" w:hAnsi="Times New Roman" w:cs="Times New Roman"/>
          <w:b/>
          <w:color w:val="212529"/>
          <w:sz w:val="24"/>
          <w:szCs w:val="24"/>
        </w:rPr>
        <w:t>Communicable diseases</w:t>
      </w:r>
    </w:p>
    <w:p w:rsidR="00CE4C00" w:rsidRPr="00CE4C00" w:rsidRDefault="00CE4C00" w:rsidP="00CE4C00">
      <w:pPr>
        <w:numPr>
          <w:ilvl w:val="0"/>
          <w:numId w:val="3"/>
        </w:numPr>
        <w:shd w:val="clear" w:color="auto" w:fill="FFFFFF"/>
        <w:spacing w:after="0" w:line="480" w:lineRule="auto"/>
        <w:ind w:left="1170"/>
        <w:rPr>
          <w:rFonts w:ascii="Times New Roman" w:eastAsia="Times New Roman" w:hAnsi="Times New Roman" w:cs="Times New Roman"/>
          <w:b/>
          <w:color w:val="212529"/>
          <w:sz w:val="24"/>
          <w:szCs w:val="24"/>
        </w:rPr>
      </w:pPr>
      <w:r w:rsidRPr="00CE4C00">
        <w:rPr>
          <w:rFonts w:ascii="Times New Roman" w:eastAsia="Times New Roman" w:hAnsi="Times New Roman" w:cs="Times New Roman"/>
          <w:b/>
          <w:color w:val="212529"/>
          <w:sz w:val="24"/>
          <w:szCs w:val="24"/>
        </w:rPr>
        <w:t>Adverse drug reactions</w:t>
      </w:r>
    </w:p>
    <w:p w:rsidR="00CE4C00" w:rsidRPr="00CE4C00" w:rsidRDefault="00CE4C00" w:rsidP="00CE4C00">
      <w:pPr>
        <w:numPr>
          <w:ilvl w:val="0"/>
          <w:numId w:val="3"/>
        </w:numPr>
        <w:shd w:val="clear" w:color="auto" w:fill="FFFFFF"/>
        <w:spacing w:after="0" w:line="480" w:lineRule="auto"/>
        <w:ind w:left="1170"/>
        <w:rPr>
          <w:rFonts w:ascii="Times New Roman" w:eastAsia="Times New Roman" w:hAnsi="Times New Roman" w:cs="Times New Roman"/>
          <w:b/>
          <w:color w:val="212529"/>
          <w:sz w:val="24"/>
          <w:szCs w:val="24"/>
        </w:rPr>
      </w:pPr>
      <w:r w:rsidRPr="00CE4C00">
        <w:rPr>
          <w:rFonts w:ascii="Times New Roman" w:eastAsia="Times New Roman" w:hAnsi="Times New Roman" w:cs="Times New Roman"/>
          <w:b/>
          <w:color w:val="212529"/>
          <w:sz w:val="24"/>
          <w:szCs w:val="24"/>
        </w:rPr>
        <w:t>Infectious diseases</w:t>
      </w:r>
    </w:p>
    <w:p w:rsidR="00CE4C00" w:rsidRPr="00CE4C00" w:rsidRDefault="00CE4C00" w:rsidP="00CE4C00">
      <w:pPr>
        <w:numPr>
          <w:ilvl w:val="0"/>
          <w:numId w:val="3"/>
        </w:numPr>
        <w:shd w:val="clear" w:color="auto" w:fill="FFFFFF"/>
        <w:spacing w:after="0" w:line="480" w:lineRule="auto"/>
        <w:ind w:left="1170"/>
        <w:rPr>
          <w:rFonts w:ascii="Times New Roman" w:eastAsia="Times New Roman" w:hAnsi="Times New Roman" w:cs="Times New Roman"/>
          <w:b/>
          <w:color w:val="212529"/>
          <w:sz w:val="24"/>
          <w:szCs w:val="24"/>
        </w:rPr>
      </w:pPr>
      <w:r w:rsidRPr="00CE4C00">
        <w:rPr>
          <w:rFonts w:ascii="Times New Roman" w:eastAsia="Times New Roman" w:hAnsi="Times New Roman" w:cs="Times New Roman"/>
          <w:b/>
          <w:color w:val="212529"/>
          <w:sz w:val="24"/>
          <w:szCs w:val="24"/>
        </w:rPr>
        <w:t>Physician incompetency</w:t>
      </w:r>
    </w:p>
    <w:p w:rsidR="00054D78" w:rsidRPr="00054D78" w:rsidRDefault="00054D78" w:rsidP="00054D78">
      <w:pPr>
        <w:spacing w:after="0" w:line="480" w:lineRule="auto"/>
        <w:jc w:val="both"/>
        <w:rPr>
          <w:rFonts w:ascii="Times New Roman" w:eastAsia="Times New Roman" w:hAnsi="Times New Roman" w:cs="Times New Roman"/>
          <w:b/>
          <w:sz w:val="24"/>
          <w:szCs w:val="24"/>
        </w:rPr>
      </w:pPr>
      <w:bookmarkStart w:id="0" w:name="_GoBack"/>
      <w:bookmarkEnd w:id="0"/>
      <w:r w:rsidRPr="00054D78">
        <w:rPr>
          <w:rFonts w:ascii="Times New Roman" w:eastAsia="Times New Roman" w:hAnsi="Times New Roman" w:cs="Times New Roman"/>
          <w:b/>
          <w:sz w:val="24"/>
          <w:szCs w:val="24"/>
        </w:rPr>
        <w:t>Child abuse</w:t>
      </w:r>
    </w:p>
    <w:p w:rsidR="00054D78" w:rsidRPr="00054D78" w:rsidRDefault="00054D78" w:rsidP="00054D78">
      <w:pPr>
        <w:spacing w:after="0" w:line="480" w:lineRule="auto"/>
        <w:jc w:val="both"/>
        <w:rPr>
          <w:rFonts w:ascii="Times New Roman" w:hAnsi="Times New Roman" w:cs="Times New Roman"/>
          <w:b/>
          <w:sz w:val="24"/>
          <w:szCs w:val="24"/>
        </w:rPr>
      </w:pPr>
      <w:r w:rsidRPr="00054D78">
        <w:rPr>
          <w:rFonts w:ascii="Times New Roman" w:eastAsia="Times New Roman" w:hAnsi="Times New Roman" w:cs="Times New Roman"/>
          <w:sz w:val="24"/>
          <w:szCs w:val="24"/>
        </w:rPr>
        <w:lastRenderedPageBreak/>
        <w:t>The reporting requirement for child abuse include physical abuse, sexual abuse, emotional abuse, neglect and exposure to family violence, thus if one notices any of them happening to a child, he or she should report. In the healthcare sector, these requirements are usually critical in helping the healthcare practitioners determine the best treatment option.</w:t>
      </w:r>
    </w:p>
    <w:p w:rsidR="00054D78" w:rsidRPr="00054D78" w:rsidRDefault="00054D78" w:rsidP="00054D78">
      <w:pPr>
        <w:spacing w:after="0" w:line="480" w:lineRule="auto"/>
        <w:jc w:val="both"/>
        <w:rPr>
          <w:rFonts w:ascii="Times New Roman" w:eastAsia="Times New Roman" w:hAnsi="Times New Roman" w:cs="Times New Roman"/>
          <w:b/>
          <w:sz w:val="24"/>
          <w:szCs w:val="24"/>
        </w:rPr>
      </w:pPr>
      <w:r w:rsidRPr="00054D78">
        <w:rPr>
          <w:rFonts w:ascii="Times New Roman" w:eastAsia="Times New Roman" w:hAnsi="Times New Roman" w:cs="Times New Roman"/>
          <w:b/>
          <w:sz w:val="24"/>
          <w:szCs w:val="24"/>
        </w:rPr>
        <w:t>Births</w:t>
      </w:r>
    </w:p>
    <w:p w:rsidR="00054D78" w:rsidRPr="00054D78" w:rsidRDefault="00054D78" w:rsidP="00054D78">
      <w:pPr>
        <w:spacing w:after="0" w:line="480" w:lineRule="auto"/>
        <w:jc w:val="both"/>
        <w:rPr>
          <w:rFonts w:ascii="Times New Roman" w:eastAsia="Times New Roman" w:hAnsi="Times New Roman" w:cs="Times New Roman"/>
          <w:sz w:val="24"/>
          <w:szCs w:val="24"/>
        </w:rPr>
      </w:pPr>
      <w:r w:rsidRPr="00054D78">
        <w:rPr>
          <w:rFonts w:ascii="Times New Roman" w:eastAsia="Times New Roman" w:hAnsi="Times New Roman" w:cs="Times New Roman"/>
          <w:sz w:val="24"/>
          <w:szCs w:val="24"/>
        </w:rPr>
        <w:t xml:space="preserve">Birth reporting requirement include definition of live birth, fetal birth, and induced termination of pregnancy (ITOP) which should be reported, and period of gestation at which a fetal must be reported. These reporting requirements are helpful in the healthcare sector during the development of policies, funding programs and measuring the quality of health care. </w:t>
      </w:r>
    </w:p>
    <w:p w:rsidR="00054D78" w:rsidRPr="00054D78" w:rsidRDefault="00054D78" w:rsidP="00054D78">
      <w:pPr>
        <w:spacing w:after="0" w:line="480" w:lineRule="auto"/>
        <w:jc w:val="both"/>
        <w:rPr>
          <w:rFonts w:ascii="Times New Roman" w:eastAsia="Times New Roman" w:hAnsi="Times New Roman" w:cs="Times New Roman"/>
          <w:b/>
          <w:sz w:val="24"/>
          <w:szCs w:val="24"/>
        </w:rPr>
      </w:pPr>
      <w:r w:rsidRPr="00054D78">
        <w:rPr>
          <w:rFonts w:ascii="Times New Roman" w:eastAsia="Times New Roman" w:hAnsi="Times New Roman" w:cs="Times New Roman"/>
          <w:b/>
          <w:sz w:val="24"/>
          <w:szCs w:val="24"/>
        </w:rPr>
        <w:t>Communicable diseases</w:t>
      </w:r>
    </w:p>
    <w:p w:rsidR="00054D78" w:rsidRPr="00054D78" w:rsidRDefault="00054D78" w:rsidP="00054D78">
      <w:pPr>
        <w:spacing w:after="0" w:line="480" w:lineRule="auto"/>
        <w:jc w:val="both"/>
        <w:rPr>
          <w:rFonts w:ascii="Times New Roman" w:hAnsi="Times New Roman" w:cs="Times New Roman"/>
          <w:b/>
          <w:sz w:val="24"/>
          <w:szCs w:val="24"/>
        </w:rPr>
      </w:pPr>
      <w:r w:rsidRPr="00054D78">
        <w:rPr>
          <w:rFonts w:ascii="Times New Roman" w:hAnsi="Times New Roman" w:cs="Times New Roman"/>
          <w:sz w:val="24"/>
          <w:szCs w:val="24"/>
        </w:rPr>
        <w:t>Under the New Y</w:t>
      </w:r>
      <w:r w:rsidRPr="00054D78">
        <w:rPr>
          <w:rFonts w:ascii="Times New Roman" w:eastAsia="Times New Roman" w:hAnsi="Times New Roman" w:cs="Times New Roman"/>
          <w:sz w:val="24"/>
          <w:szCs w:val="24"/>
        </w:rPr>
        <w:t>ork State Sanitary Code (</w:t>
      </w:r>
      <w:r w:rsidRPr="00054D78">
        <w:rPr>
          <w:rFonts w:ascii="Times New Roman" w:eastAsia="Times New Roman" w:hAnsi="Times New Roman" w:cs="Times New Roman"/>
          <w:i/>
          <w:sz w:val="24"/>
          <w:szCs w:val="24"/>
        </w:rPr>
        <w:t>10NYCRR2.10</w:t>
      </w:r>
      <w:r w:rsidRPr="00054D78">
        <w:rPr>
          <w:rFonts w:ascii="Times New Roman" w:eastAsia="Times New Roman" w:hAnsi="Times New Roman" w:cs="Times New Roman"/>
          <w:sz w:val="24"/>
          <w:szCs w:val="24"/>
        </w:rPr>
        <w:t>), all the healthcare workers have the primary responsibility of reporting communicable diseases. The report should be made to the nearest health department and diagnosis submitted within 24 hours depending of the severity of the disease. It is helpful in the healthcare sector since it assists in the earlier detection of a disease and initiate ways of curbing from spreading. If Covid-19 could have taken such a process, then today, we could not be talking the pandemic, the lockdowns and travel restrictions.</w:t>
      </w:r>
    </w:p>
    <w:p w:rsidR="00054D78" w:rsidRPr="00054D78" w:rsidRDefault="00054D78" w:rsidP="00054D78">
      <w:pPr>
        <w:spacing w:after="0" w:line="480" w:lineRule="auto"/>
        <w:jc w:val="both"/>
        <w:rPr>
          <w:rFonts w:ascii="Times New Roman" w:eastAsia="Times New Roman" w:hAnsi="Times New Roman" w:cs="Times New Roman"/>
          <w:b/>
          <w:sz w:val="24"/>
          <w:szCs w:val="24"/>
        </w:rPr>
      </w:pPr>
      <w:r w:rsidRPr="00054D78">
        <w:rPr>
          <w:rFonts w:ascii="Times New Roman" w:eastAsia="Times New Roman" w:hAnsi="Times New Roman" w:cs="Times New Roman"/>
          <w:b/>
          <w:sz w:val="24"/>
          <w:szCs w:val="24"/>
        </w:rPr>
        <w:t>Adverse drug reactions</w:t>
      </w:r>
    </w:p>
    <w:p w:rsidR="00054D78" w:rsidRPr="00054D78" w:rsidRDefault="00054D78" w:rsidP="00054D78">
      <w:pPr>
        <w:spacing w:after="0" w:line="480" w:lineRule="auto"/>
        <w:jc w:val="both"/>
        <w:rPr>
          <w:rFonts w:ascii="Times New Roman" w:hAnsi="Times New Roman" w:cs="Times New Roman"/>
          <w:b/>
          <w:sz w:val="24"/>
          <w:szCs w:val="24"/>
        </w:rPr>
      </w:pPr>
      <w:r w:rsidRPr="00054D78">
        <w:rPr>
          <w:rFonts w:ascii="Times New Roman" w:eastAsia="Times New Roman" w:hAnsi="Times New Roman" w:cs="Times New Roman"/>
          <w:sz w:val="24"/>
          <w:szCs w:val="24"/>
        </w:rPr>
        <w:t>According to Federal Drug Agency FDA, dictate that they should be notified of serious, related and unexpected ADE that requires intervention to prevent permanent impairment or damage. It is helpful in the healthcare since it helps the practitioner to easily identify ways of the assisting the patient.</w:t>
      </w:r>
    </w:p>
    <w:p w:rsidR="00054D78" w:rsidRPr="00054D78" w:rsidRDefault="00054D78" w:rsidP="00054D78">
      <w:pPr>
        <w:spacing w:after="0" w:line="480" w:lineRule="auto"/>
        <w:jc w:val="both"/>
        <w:rPr>
          <w:rFonts w:ascii="Times New Roman" w:eastAsia="Times New Roman" w:hAnsi="Times New Roman" w:cs="Times New Roman"/>
          <w:b/>
          <w:sz w:val="24"/>
          <w:szCs w:val="24"/>
        </w:rPr>
      </w:pPr>
      <w:r w:rsidRPr="00054D78">
        <w:rPr>
          <w:rFonts w:ascii="Times New Roman" w:eastAsia="Times New Roman" w:hAnsi="Times New Roman" w:cs="Times New Roman"/>
          <w:b/>
          <w:sz w:val="24"/>
          <w:szCs w:val="24"/>
        </w:rPr>
        <w:t>Infectious diseases</w:t>
      </w:r>
    </w:p>
    <w:p w:rsidR="00054D78" w:rsidRPr="00054D78" w:rsidRDefault="00054D78" w:rsidP="00054D78">
      <w:pPr>
        <w:spacing w:after="0" w:line="480" w:lineRule="auto"/>
        <w:jc w:val="both"/>
        <w:rPr>
          <w:rFonts w:ascii="Times New Roman" w:hAnsi="Times New Roman" w:cs="Times New Roman"/>
          <w:b/>
          <w:sz w:val="24"/>
          <w:szCs w:val="24"/>
        </w:rPr>
      </w:pPr>
      <w:r w:rsidRPr="00054D78">
        <w:rPr>
          <w:rFonts w:ascii="Times New Roman" w:eastAsia="Times New Roman" w:hAnsi="Times New Roman" w:cs="Times New Roman"/>
          <w:sz w:val="24"/>
          <w:szCs w:val="24"/>
        </w:rPr>
        <w:lastRenderedPageBreak/>
        <w:t xml:space="preserve">The reporting requirement for infectious diseases suggested that they should be reported by healthcare individuals and it should be made to the local health department in the county in which the patient resides. The report should be submitted within 24 hours of diagnosis depending on the severity. The report requirement is key to the healthcare sector since it assists in the planning and evaluation of disease prevention and control program. </w:t>
      </w:r>
    </w:p>
    <w:p w:rsidR="00054D78" w:rsidRPr="00054D78" w:rsidRDefault="00054D78" w:rsidP="00054D78">
      <w:pPr>
        <w:spacing w:after="0" w:line="480" w:lineRule="auto"/>
        <w:jc w:val="both"/>
        <w:rPr>
          <w:rFonts w:ascii="Times New Roman" w:hAnsi="Times New Roman" w:cs="Times New Roman"/>
          <w:b/>
          <w:sz w:val="24"/>
          <w:szCs w:val="24"/>
        </w:rPr>
      </w:pPr>
      <w:r w:rsidRPr="00054D78">
        <w:rPr>
          <w:rFonts w:ascii="Times New Roman" w:eastAsia="Times New Roman" w:hAnsi="Times New Roman" w:cs="Times New Roman"/>
          <w:b/>
          <w:sz w:val="24"/>
          <w:szCs w:val="24"/>
        </w:rPr>
        <w:t>Physician incompetency</w:t>
      </w:r>
    </w:p>
    <w:p w:rsidR="00054D78" w:rsidRPr="00054D78" w:rsidRDefault="00054D78" w:rsidP="00054D78">
      <w:pPr>
        <w:spacing w:after="0" w:line="480" w:lineRule="auto"/>
        <w:jc w:val="both"/>
        <w:rPr>
          <w:rFonts w:ascii="Times New Roman" w:eastAsia="Times New Roman" w:hAnsi="Times New Roman" w:cs="Times New Roman"/>
          <w:sz w:val="24"/>
          <w:szCs w:val="24"/>
        </w:rPr>
      </w:pPr>
      <w:r w:rsidRPr="00054D78">
        <w:rPr>
          <w:rFonts w:ascii="Times New Roman" w:eastAsia="Times New Roman" w:hAnsi="Times New Roman" w:cs="Times New Roman"/>
          <w:sz w:val="24"/>
          <w:szCs w:val="24"/>
        </w:rPr>
        <w:t>On matters of incompetency, the report requires that immediate that incompetence that poses an immediate threat to health and safety of patients be reported directly to state licensing board. For physicians without hospital affiliation, it should be directed to the local or state medical society. The requirement is vital in the healthcare sector since it ensure that the other physicians get assistance from a physician health program to enable practice safely and ethically.</w:t>
      </w:r>
    </w:p>
    <w:p w:rsidR="0097198A" w:rsidRPr="00CE4C00" w:rsidRDefault="0097198A" w:rsidP="00CE4C00">
      <w:pPr>
        <w:spacing w:after="0" w:line="480" w:lineRule="auto"/>
        <w:jc w:val="both"/>
        <w:rPr>
          <w:rFonts w:ascii="Times New Roman" w:hAnsi="Times New Roman" w:cs="Times New Roman"/>
          <w:b/>
          <w:color w:val="000000" w:themeColor="text1"/>
          <w:sz w:val="24"/>
          <w:szCs w:val="24"/>
        </w:rPr>
      </w:pPr>
    </w:p>
    <w:p w:rsidR="00CE4C00" w:rsidRPr="00CE4C00" w:rsidRDefault="00CE4C00" w:rsidP="00CE4C00">
      <w:pPr>
        <w:spacing w:after="0" w:line="480" w:lineRule="auto"/>
        <w:jc w:val="both"/>
        <w:rPr>
          <w:rFonts w:ascii="Times New Roman" w:hAnsi="Times New Roman" w:cs="Times New Roman"/>
          <w:b/>
          <w:color w:val="000000" w:themeColor="text1"/>
          <w:sz w:val="24"/>
          <w:szCs w:val="24"/>
        </w:rPr>
      </w:pPr>
    </w:p>
    <w:p w:rsidR="00CE4C00" w:rsidRPr="00CE4C00" w:rsidRDefault="00AC0532" w:rsidP="00CE4C00">
      <w:pPr>
        <w:shd w:val="clear" w:color="auto" w:fill="FFFFFF"/>
        <w:spacing w:after="0" w:line="480" w:lineRule="auto"/>
        <w:rPr>
          <w:rFonts w:ascii="Times New Roman" w:eastAsia="Times New Roman" w:hAnsi="Times New Roman" w:cs="Times New Roman"/>
          <w:b/>
          <w:color w:val="212529"/>
          <w:sz w:val="24"/>
          <w:szCs w:val="24"/>
        </w:rPr>
      </w:pPr>
      <w:r w:rsidRPr="00CE4C00">
        <w:rPr>
          <w:rFonts w:ascii="Times New Roman" w:hAnsi="Times New Roman" w:cs="Times New Roman"/>
          <w:b/>
          <w:color w:val="000000" w:themeColor="text1"/>
          <w:sz w:val="24"/>
          <w:szCs w:val="24"/>
        </w:rPr>
        <w:t>Exercise 2</w:t>
      </w:r>
      <w:r w:rsidR="00CE4C00" w:rsidRPr="00CE4C00">
        <w:rPr>
          <w:rFonts w:ascii="Times New Roman" w:hAnsi="Times New Roman" w:cs="Times New Roman"/>
          <w:b/>
          <w:color w:val="000000" w:themeColor="text1"/>
          <w:sz w:val="24"/>
          <w:szCs w:val="24"/>
        </w:rPr>
        <w:t xml:space="preserve">: </w:t>
      </w:r>
      <w:r w:rsidR="00CE4C00" w:rsidRPr="00CE4C00">
        <w:rPr>
          <w:rFonts w:ascii="Times New Roman" w:eastAsia="Times New Roman" w:hAnsi="Times New Roman" w:cs="Times New Roman"/>
          <w:b/>
          <w:color w:val="212529"/>
          <w:sz w:val="24"/>
          <w:szCs w:val="24"/>
        </w:rPr>
        <w:t>Summarize each of the following pieces of legislation in a sentence or two, and then indicate whether it is a labor law or an employment law. Discuss any implications of each law for the healthcare setting.</w:t>
      </w:r>
    </w:p>
    <w:p w:rsidR="00CE4C00" w:rsidRPr="00CE4C00" w:rsidRDefault="00CE4C00" w:rsidP="00CE4C00">
      <w:pPr>
        <w:numPr>
          <w:ilvl w:val="0"/>
          <w:numId w:val="1"/>
        </w:numPr>
        <w:shd w:val="clear" w:color="auto" w:fill="FFFFFF"/>
        <w:spacing w:after="0" w:line="480" w:lineRule="auto"/>
        <w:ind w:left="1170"/>
        <w:rPr>
          <w:rFonts w:ascii="Times New Roman" w:eastAsia="Times New Roman" w:hAnsi="Times New Roman" w:cs="Times New Roman"/>
          <w:b/>
          <w:color w:val="212529"/>
          <w:sz w:val="24"/>
          <w:szCs w:val="24"/>
        </w:rPr>
      </w:pPr>
      <w:r w:rsidRPr="00CE4C00">
        <w:rPr>
          <w:rFonts w:ascii="Times New Roman" w:eastAsia="Times New Roman" w:hAnsi="Times New Roman" w:cs="Times New Roman"/>
          <w:b/>
          <w:color w:val="212529"/>
          <w:sz w:val="24"/>
          <w:szCs w:val="24"/>
        </w:rPr>
        <w:t>National Labor Relations Act (NLRA), also known as the Wagner Act</w:t>
      </w:r>
    </w:p>
    <w:p w:rsidR="00CE4C00" w:rsidRPr="00CE4C00" w:rsidRDefault="00CE4C00" w:rsidP="00CE4C00">
      <w:pPr>
        <w:numPr>
          <w:ilvl w:val="0"/>
          <w:numId w:val="1"/>
        </w:numPr>
        <w:shd w:val="clear" w:color="auto" w:fill="FFFFFF"/>
        <w:spacing w:after="0" w:line="480" w:lineRule="auto"/>
        <w:ind w:left="1170"/>
        <w:rPr>
          <w:rFonts w:ascii="Times New Roman" w:eastAsia="Times New Roman" w:hAnsi="Times New Roman" w:cs="Times New Roman"/>
          <w:b/>
          <w:color w:val="212529"/>
          <w:sz w:val="24"/>
          <w:szCs w:val="24"/>
        </w:rPr>
      </w:pPr>
      <w:r w:rsidRPr="00CE4C00">
        <w:rPr>
          <w:rFonts w:ascii="Times New Roman" w:eastAsia="Times New Roman" w:hAnsi="Times New Roman" w:cs="Times New Roman"/>
          <w:b/>
          <w:color w:val="212529"/>
          <w:sz w:val="24"/>
          <w:szCs w:val="24"/>
        </w:rPr>
        <w:t>The Family and Medical Leave Act of 1993 (FMLA)</w:t>
      </w:r>
    </w:p>
    <w:p w:rsidR="00CE4C00" w:rsidRPr="00CE4C00" w:rsidRDefault="00CE4C00" w:rsidP="00CE4C00">
      <w:pPr>
        <w:numPr>
          <w:ilvl w:val="0"/>
          <w:numId w:val="1"/>
        </w:numPr>
        <w:shd w:val="clear" w:color="auto" w:fill="FFFFFF"/>
        <w:spacing w:after="0" w:line="480" w:lineRule="auto"/>
        <w:ind w:left="1170"/>
        <w:rPr>
          <w:rFonts w:ascii="Times New Roman" w:eastAsia="Times New Roman" w:hAnsi="Times New Roman" w:cs="Times New Roman"/>
          <w:b/>
          <w:color w:val="212529"/>
          <w:sz w:val="24"/>
          <w:szCs w:val="24"/>
        </w:rPr>
      </w:pPr>
      <w:r w:rsidRPr="00CE4C00">
        <w:rPr>
          <w:rFonts w:ascii="Times New Roman" w:eastAsia="Times New Roman" w:hAnsi="Times New Roman" w:cs="Times New Roman"/>
          <w:b/>
          <w:color w:val="212529"/>
          <w:sz w:val="24"/>
          <w:szCs w:val="24"/>
        </w:rPr>
        <w:t>The Norris-LaGuardia Act</w:t>
      </w:r>
    </w:p>
    <w:p w:rsidR="00CE4C00" w:rsidRPr="00CE4C00" w:rsidRDefault="00CE4C00" w:rsidP="00CE4C00">
      <w:pPr>
        <w:numPr>
          <w:ilvl w:val="0"/>
          <w:numId w:val="1"/>
        </w:numPr>
        <w:shd w:val="clear" w:color="auto" w:fill="FFFFFF"/>
        <w:spacing w:after="0" w:line="480" w:lineRule="auto"/>
        <w:ind w:left="1170"/>
        <w:rPr>
          <w:rFonts w:ascii="Times New Roman" w:eastAsia="Times New Roman" w:hAnsi="Times New Roman" w:cs="Times New Roman"/>
          <w:b/>
          <w:color w:val="212529"/>
          <w:sz w:val="24"/>
          <w:szCs w:val="24"/>
        </w:rPr>
      </w:pPr>
      <w:r w:rsidRPr="00CE4C00">
        <w:rPr>
          <w:rFonts w:ascii="Times New Roman" w:eastAsia="Times New Roman" w:hAnsi="Times New Roman" w:cs="Times New Roman"/>
          <w:b/>
          <w:color w:val="212529"/>
          <w:sz w:val="24"/>
          <w:szCs w:val="24"/>
        </w:rPr>
        <w:t>The Fair Labor Standards Act (FLSA)</w:t>
      </w:r>
    </w:p>
    <w:p w:rsidR="00CE4C00" w:rsidRPr="00CE4C00" w:rsidRDefault="00CE4C00" w:rsidP="00CE4C00">
      <w:pPr>
        <w:numPr>
          <w:ilvl w:val="0"/>
          <w:numId w:val="1"/>
        </w:numPr>
        <w:shd w:val="clear" w:color="auto" w:fill="FFFFFF"/>
        <w:spacing w:after="0" w:line="480" w:lineRule="auto"/>
        <w:ind w:left="1170"/>
        <w:rPr>
          <w:rFonts w:ascii="Times New Roman" w:eastAsia="Times New Roman" w:hAnsi="Times New Roman" w:cs="Times New Roman"/>
          <w:b/>
          <w:color w:val="212529"/>
          <w:sz w:val="24"/>
          <w:szCs w:val="24"/>
        </w:rPr>
      </w:pPr>
      <w:r w:rsidRPr="00CE4C00">
        <w:rPr>
          <w:rFonts w:ascii="Times New Roman" w:eastAsia="Times New Roman" w:hAnsi="Times New Roman" w:cs="Times New Roman"/>
          <w:b/>
          <w:color w:val="212529"/>
          <w:sz w:val="24"/>
          <w:szCs w:val="24"/>
        </w:rPr>
        <w:t>The Civil Rights Act of 1964</w:t>
      </w:r>
    </w:p>
    <w:p w:rsidR="00CE4C00" w:rsidRPr="00CE4C00" w:rsidRDefault="00CE4C00" w:rsidP="00CE4C00">
      <w:pPr>
        <w:numPr>
          <w:ilvl w:val="0"/>
          <w:numId w:val="1"/>
        </w:numPr>
        <w:shd w:val="clear" w:color="auto" w:fill="FFFFFF"/>
        <w:spacing w:after="0" w:line="480" w:lineRule="auto"/>
        <w:ind w:left="1170"/>
        <w:rPr>
          <w:rFonts w:ascii="Times New Roman" w:eastAsia="Times New Roman" w:hAnsi="Times New Roman" w:cs="Times New Roman"/>
          <w:b/>
          <w:color w:val="212529"/>
          <w:sz w:val="24"/>
          <w:szCs w:val="24"/>
        </w:rPr>
      </w:pPr>
      <w:r w:rsidRPr="00CE4C00">
        <w:rPr>
          <w:rFonts w:ascii="Times New Roman" w:eastAsia="Times New Roman" w:hAnsi="Times New Roman" w:cs="Times New Roman"/>
          <w:b/>
          <w:color w:val="212529"/>
          <w:sz w:val="24"/>
          <w:szCs w:val="24"/>
        </w:rPr>
        <w:t>The Labor Management Relations Act (LMRA) (1947), also known as the Taft-Hartley Act</w:t>
      </w:r>
    </w:p>
    <w:p w:rsidR="00CE4C00" w:rsidRPr="00CE4C00" w:rsidRDefault="00CE4C00" w:rsidP="00CE4C00">
      <w:pPr>
        <w:numPr>
          <w:ilvl w:val="0"/>
          <w:numId w:val="1"/>
        </w:numPr>
        <w:shd w:val="clear" w:color="auto" w:fill="FFFFFF"/>
        <w:spacing w:after="0" w:line="480" w:lineRule="auto"/>
        <w:ind w:left="1170"/>
        <w:rPr>
          <w:rFonts w:ascii="Times New Roman" w:eastAsia="Times New Roman" w:hAnsi="Times New Roman" w:cs="Times New Roman"/>
          <w:b/>
          <w:color w:val="212529"/>
          <w:sz w:val="24"/>
          <w:szCs w:val="24"/>
        </w:rPr>
      </w:pPr>
      <w:r w:rsidRPr="00CE4C00">
        <w:rPr>
          <w:rFonts w:ascii="Times New Roman" w:eastAsia="Times New Roman" w:hAnsi="Times New Roman" w:cs="Times New Roman"/>
          <w:b/>
          <w:color w:val="212529"/>
          <w:sz w:val="24"/>
          <w:szCs w:val="24"/>
        </w:rPr>
        <w:lastRenderedPageBreak/>
        <w:t>The Labor Management Reporting and Disclosure Act (1959) also known as the Landrum-Griffin Act</w:t>
      </w:r>
    </w:p>
    <w:p w:rsidR="00CE4C00" w:rsidRPr="00CE4C00" w:rsidRDefault="00CE4C00" w:rsidP="00CE4C00">
      <w:pPr>
        <w:numPr>
          <w:ilvl w:val="0"/>
          <w:numId w:val="1"/>
        </w:numPr>
        <w:shd w:val="clear" w:color="auto" w:fill="FFFFFF"/>
        <w:spacing w:after="0" w:line="480" w:lineRule="auto"/>
        <w:ind w:left="1170"/>
        <w:rPr>
          <w:rFonts w:ascii="Times New Roman" w:eastAsia="Times New Roman" w:hAnsi="Times New Roman" w:cs="Times New Roman"/>
          <w:b/>
          <w:color w:val="212529"/>
          <w:sz w:val="24"/>
          <w:szCs w:val="24"/>
        </w:rPr>
      </w:pPr>
      <w:r w:rsidRPr="00CE4C00">
        <w:rPr>
          <w:rFonts w:ascii="Times New Roman" w:eastAsia="Times New Roman" w:hAnsi="Times New Roman" w:cs="Times New Roman"/>
          <w:b/>
          <w:color w:val="212529"/>
          <w:sz w:val="24"/>
          <w:szCs w:val="24"/>
        </w:rPr>
        <w:t>The Occupational Safety and Health Act of 1970 (OSHA)</w:t>
      </w:r>
    </w:p>
    <w:p w:rsidR="00CE4C00" w:rsidRPr="00CE4C00" w:rsidRDefault="00CE4C00" w:rsidP="00CE4C00">
      <w:pPr>
        <w:numPr>
          <w:ilvl w:val="0"/>
          <w:numId w:val="1"/>
        </w:numPr>
        <w:shd w:val="clear" w:color="auto" w:fill="FFFFFF"/>
        <w:spacing w:after="0" w:line="480" w:lineRule="auto"/>
        <w:ind w:left="1170"/>
        <w:rPr>
          <w:rFonts w:ascii="Times New Roman" w:eastAsia="Times New Roman" w:hAnsi="Times New Roman" w:cs="Times New Roman"/>
          <w:b/>
          <w:color w:val="212529"/>
          <w:sz w:val="24"/>
          <w:szCs w:val="24"/>
        </w:rPr>
      </w:pPr>
      <w:r w:rsidRPr="00CE4C00">
        <w:rPr>
          <w:rFonts w:ascii="Times New Roman" w:eastAsia="Times New Roman" w:hAnsi="Times New Roman" w:cs="Times New Roman"/>
          <w:b/>
          <w:color w:val="212529"/>
          <w:sz w:val="24"/>
          <w:szCs w:val="24"/>
        </w:rPr>
        <w:t>Rehabilitation Act of 1973</w:t>
      </w:r>
    </w:p>
    <w:p w:rsidR="00AC0532" w:rsidRPr="00CE4C00" w:rsidRDefault="00AC0532" w:rsidP="00CE4C00">
      <w:pPr>
        <w:spacing w:after="0" w:line="480" w:lineRule="auto"/>
        <w:jc w:val="both"/>
        <w:rPr>
          <w:rFonts w:ascii="Times New Roman" w:hAnsi="Times New Roman" w:cs="Times New Roman"/>
          <w:b/>
          <w:color w:val="000000" w:themeColor="text1"/>
          <w:sz w:val="24"/>
          <w:szCs w:val="24"/>
        </w:rPr>
      </w:pPr>
    </w:p>
    <w:p w:rsidR="00AC0532" w:rsidRPr="00CE4C00" w:rsidRDefault="00AC0532" w:rsidP="00CE4C00">
      <w:pPr>
        <w:numPr>
          <w:ilvl w:val="0"/>
          <w:numId w:val="1"/>
        </w:numPr>
        <w:shd w:val="clear" w:color="auto" w:fill="FFFFFF"/>
        <w:spacing w:after="0" w:line="480" w:lineRule="auto"/>
        <w:ind w:left="1170"/>
        <w:jc w:val="both"/>
        <w:rPr>
          <w:rFonts w:ascii="Times New Roman" w:eastAsia="Times New Roman" w:hAnsi="Times New Roman" w:cs="Times New Roman"/>
          <w:color w:val="000000" w:themeColor="text1"/>
          <w:sz w:val="24"/>
          <w:szCs w:val="24"/>
        </w:rPr>
      </w:pPr>
      <w:r w:rsidRPr="00CE4C00">
        <w:rPr>
          <w:rFonts w:ascii="Times New Roman" w:eastAsia="Times New Roman" w:hAnsi="Times New Roman" w:cs="Times New Roman"/>
          <w:color w:val="000000" w:themeColor="text1"/>
          <w:sz w:val="24"/>
          <w:szCs w:val="24"/>
        </w:rPr>
        <w:t>National Labor Relations Act (NLRA), also known as the Wagner Act</w:t>
      </w:r>
    </w:p>
    <w:p w:rsidR="00AC0532" w:rsidRPr="00CE4C00" w:rsidRDefault="00AC0532" w:rsidP="00CE4C00">
      <w:pPr>
        <w:shd w:val="clear" w:color="auto" w:fill="FFFFFF"/>
        <w:spacing w:after="0" w:line="480" w:lineRule="auto"/>
        <w:ind w:left="1170"/>
        <w:jc w:val="both"/>
        <w:rPr>
          <w:rFonts w:ascii="Times New Roman" w:eastAsia="Times New Roman" w:hAnsi="Times New Roman" w:cs="Times New Roman"/>
          <w:color w:val="000000" w:themeColor="text1"/>
          <w:sz w:val="24"/>
          <w:szCs w:val="24"/>
        </w:rPr>
      </w:pPr>
      <w:r w:rsidRPr="00CE4C00">
        <w:rPr>
          <w:rFonts w:ascii="Times New Roman" w:eastAsia="Times New Roman" w:hAnsi="Times New Roman" w:cs="Times New Roman"/>
          <w:color w:val="000000" w:themeColor="text1"/>
          <w:sz w:val="24"/>
          <w:szCs w:val="24"/>
        </w:rPr>
        <w:t xml:space="preserve">It is a labor law that guarantees the employees of private sector to organize trade unions, strike and engage in collective bargaining. In the healthcare sector, the law protects employees in the private healthcare facilities against being </w:t>
      </w:r>
      <w:r w:rsidR="00A571C4" w:rsidRPr="00CE4C00">
        <w:rPr>
          <w:rFonts w:ascii="Times New Roman" w:eastAsia="Times New Roman" w:hAnsi="Times New Roman" w:cs="Times New Roman"/>
          <w:color w:val="000000" w:themeColor="text1"/>
          <w:sz w:val="24"/>
          <w:szCs w:val="24"/>
        </w:rPr>
        <w:t xml:space="preserve">oppressed with their bosses. </w:t>
      </w:r>
      <w:r w:rsidRPr="00CE4C00">
        <w:rPr>
          <w:rFonts w:ascii="Times New Roman" w:eastAsia="Times New Roman" w:hAnsi="Times New Roman" w:cs="Times New Roman"/>
          <w:color w:val="000000" w:themeColor="text1"/>
          <w:sz w:val="24"/>
          <w:szCs w:val="24"/>
        </w:rPr>
        <w:t xml:space="preserve"> </w:t>
      </w:r>
    </w:p>
    <w:p w:rsidR="00AC0532" w:rsidRPr="00CE4C00" w:rsidRDefault="00AC0532" w:rsidP="00CE4C00">
      <w:pPr>
        <w:numPr>
          <w:ilvl w:val="0"/>
          <w:numId w:val="1"/>
        </w:numPr>
        <w:shd w:val="clear" w:color="auto" w:fill="FFFFFF"/>
        <w:spacing w:after="0" w:line="480" w:lineRule="auto"/>
        <w:ind w:left="1170"/>
        <w:jc w:val="both"/>
        <w:rPr>
          <w:rFonts w:ascii="Times New Roman" w:eastAsia="Times New Roman" w:hAnsi="Times New Roman" w:cs="Times New Roman"/>
          <w:color w:val="000000" w:themeColor="text1"/>
          <w:sz w:val="24"/>
          <w:szCs w:val="24"/>
        </w:rPr>
      </w:pPr>
      <w:r w:rsidRPr="00CE4C00">
        <w:rPr>
          <w:rFonts w:ascii="Times New Roman" w:eastAsia="Times New Roman" w:hAnsi="Times New Roman" w:cs="Times New Roman"/>
          <w:color w:val="000000" w:themeColor="text1"/>
          <w:sz w:val="24"/>
          <w:szCs w:val="24"/>
        </w:rPr>
        <w:t>The Family and Medical Leave Act of 1993 (FMLA)</w:t>
      </w:r>
    </w:p>
    <w:p w:rsidR="00A571C4" w:rsidRPr="00CE4C00" w:rsidRDefault="00A571C4" w:rsidP="00CE4C00">
      <w:pPr>
        <w:shd w:val="clear" w:color="auto" w:fill="FFFFFF"/>
        <w:spacing w:after="0" w:line="480" w:lineRule="auto"/>
        <w:ind w:left="1170"/>
        <w:jc w:val="both"/>
        <w:rPr>
          <w:rFonts w:ascii="Times New Roman" w:hAnsi="Times New Roman" w:cs="Times New Roman"/>
          <w:color w:val="000000" w:themeColor="text1"/>
          <w:sz w:val="24"/>
          <w:szCs w:val="24"/>
        </w:rPr>
      </w:pPr>
      <w:r w:rsidRPr="00CE4C00">
        <w:rPr>
          <w:rFonts w:ascii="Times New Roman" w:eastAsia="Times New Roman" w:hAnsi="Times New Roman" w:cs="Times New Roman"/>
          <w:color w:val="000000" w:themeColor="text1"/>
          <w:sz w:val="24"/>
          <w:szCs w:val="24"/>
        </w:rPr>
        <w:t xml:space="preserve">It is a labor law that allows all the workers both from private and public sector to take up to 12 weeks of unpaid leave for qualified medical and family reasons. The impact of the law on the healthcare sector is that it seeks to allow practitioners and medical staff to rest after months of continuous working hours without resting for long. </w:t>
      </w:r>
    </w:p>
    <w:p w:rsidR="00AC0532" w:rsidRPr="00CE4C00" w:rsidRDefault="00AC0532" w:rsidP="00CE4C00">
      <w:pPr>
        <w:numPr>
          <w:ilvl w:val="0"/>
          <w:numId w:val="1"/>
        </w:numPr>
        <w:shd w:val="clear" w:color="auto" w:fill="FFFFFF"/>
        <w:spacing w:after="0" w:line="480" w:lineRule="auto"/>
        <w:ind w:left="1170"/>
        <w:jc w:val="both"/>
        <w:rPr>
          <w:rFonts w:ascii="Times New Roman" w:eastAsia="Times New Roman" w:hAnsi="Times New Roman" w:cs="Times New Roman"/>
          <w:color w:val="000000" w:themeColor="text1"/>
          <w:sz w:val="24"/>
          <w:szCs w:val="24"/>
        </w:rPr>
      </w:pPr>
      <w:r w:rsidRPr="00CE4C00">
        <w:rPr>
          <w:rFonts w:ascii="Times New Roman" w:eastAsia="Times New Roman" w:hAnsi="Times New Roman" w:cs="Times New Roman"/>
          <w:color w:val="000000" w:themeColor="text1"/>
          <w:sz w:val="24"/>
          <w:szCs w:val="24"/>
        </w:rPr>
        <w:t>The Norris-LaGuardia Act</w:t>
      </w:r>
    </w:p>
    <w:p w:rsidR="00A571C4" w:rsidRPr="00CE4C00" w:rsidRDefault="00A571C4" w:rsidP="00CE4C00">
      <w:pPr>
        <w:shd w:val="clear" w:color="auto" w:fill="FFFFFF"/>
        <w:spacing w:after="0" w:line="480" w:lineRule="auto"/>
        <w:ind w:left="1170"/>
        <w:jc w:val="both"/>
        <w:rPr>
          <w:rFonts w:ascii="Times New Roman" w:eastAsia="Times New Roman" w:hAnsi="Times New Roman" w:cs="Times New Roman"/>
          <w:color w:val="000000" w:themeColor="text1"/>
          <w:sz w:val="24"/>
          <w:szCs w:val="24"/>
        </w:rPr>
      </w:pPr>
      <w:r w:rsidRPr="00CE4C00">
        <w:rPr>
          <w:rFonts w:ascii="Times New Roman" w:eastAsia="Times New Roman" w:hAnsi="Times New Roman" w:cs="Times New Roman"/>
          <w:color w:val="000000" w:themeColor="text1"/>
          <w:sz w:val="24"/>
          <w:szCs w:val="24"/>
        </w:rPr>
        <w:t xml:space="preserve">It is a labor law federal courts from issuing injunctions against nonviolent labor disputes thus creating a positive right of noninterference by employers against workers that have joined trade unions. </w:t>
      </w:r>
      <w:r w:rsidR="005537EF" w:rsidRPr="00CE4C00">
        <w:rPr>
          <w:rFonts w:ascii="Times New Roman" w:eastAsia="Times New Roman" w:hAnsi="Times New Roman" w:cs="Times New Roman"/>
          <w:color w:val="000000" w:themeColor="text1"/>
          <w:sz w:val="24"/>
          <w:szCs w:val="24"/>
        </w:rPr>
        <w:t xml:space="preserve">In the healthcare sector, the law protects against victimizations of health care practitioners and medical staff by their employers. </w:t>
      </w:r>
    </w:p>
    <w:p w:rsidR="00AC0532" w:rsidRPr="00CE4C00" w:rsidRDefault="00AC0532" w:rsidP="00CE4C00">
      <w:pPr>
        <w:numPr>
          <w:ilvl w:val="0"/>
          <w:numId w:val="1"/>
        </w:numPr>
        <w:shd w:val="clear" w:color="auto" w:fill="FFFFFF"/>
        <w:spacing w:after="0" w:line="480" w:lineRule="auto"/>
        <w:ind w:left="1170"/>
        <w:jc w:val="both"/>
        <w:rPr>
          <w:rFonts w:ascii="Times New Roman" w:eastAsia="Times New Roman" w:hAnsi="Times New Roman" w:cs="Times New Roman"/>
          <w:color w:val="000000" w:themeColor="text1"/>
          <w:sz w:val="24"/>
          <w:szCs w:val="24"/>
        </w:rPr>
      </w:pPr>
      <w:r w:rsidRPr="00CE4C00">
        <w:rPr>
          <w:rFonts w:ascii="Times New Roman" w:eastAsia="Times New Roman" w:hAnsi="Times New Roman" w:cs="Times New Roman"/>
          <w:color w:val="000000" w:themeColor="text1"/>
          <w:sz w:val="24"/>
          <w:szCs w:val="24"/>
        </w:rPr>
        <w:t>The Fair Labor Standards Act (FLSA)</w:t>
      </w:r>
    </w:p>
    <w:p w:rsidR="005537EF" w:rsidRPr="00CE4C00" w:rsidRDefault="005537EF" w:rsidP="00CE4C00">
      <w:pPr>
        <w:shd w:val="clear" w:color="auto" w:fill="FFFFFF"/>
        <w:spacing w:after="0" w:line="480" w:lineRule="auto"/>
        <w:ind w:left="1170"/>
        <w:jc w:val="both"/>
        <w:rPr>
          <w:rFonts w:ascii="Times New Roman" w:eastAsia="Times New Roman" w:hAnsi="Times New Roman" w:cs="Times New Roman"/>
          <w:color w:val="000000" w:themeColor="text1"/>
          <w:sz w:val="24"/>
          <w:szCs w:val="24"/>
        </w:rPr>
      </w:pPr>
      <w:r w:rsidRPr="00CE4C00">
        <w:rPr>
          <w:rFonts w:ascii="Times New Roman" w:eastAsia="Times New Roman" w:hAnsi="Times New Roman" w:cs="Times New Roman"/>
          <w:color w:val="000000" w:themeColor="text1"/>
          <w:sz w:val="24"/>
          <w:szCs w:val="24"/>
        </w:rPr>
        <w:t xml:space="preserve">It is a labor law concerned with issues of minimum wage, recordkeeping, child labor standards and overtime pay eligibility that affect part-time and full-time workers. In </w:t>
      </w:r>
      <w:r w:rsidRPr="00CE4C00">
        <w:rPr>
          <w:rFonts w:ascii="Times New Roman" w:eastAsia="Times New Roman" w:hAnsi="Times New Roman" w:cs="Times New Roman"/>
          <w:color w:val="000000" w:themeColor="text1"/>
          <w:sz w:val="24"/>
          <w:szCs w:val="24"/>
        </w:rPr>
        <w:lastRenderedPageBreak/>
        <w:t xml:space="preserve">the healthcare sector the law is helpful since it ensures healthcare practitioners get compensation for extra-hours they put in offering their services. </w:t>
      </w:r>
    </w:p>
    <w:p w:rsidR="00AC0532" w:rsidRPr="00CE4C00" w:rsidRDefault="00AC0532" w:rsidP="00CE4C00">
      <w:pPr>
        <w:numPr>
          <w:ilvl w:val="0"/>
          <w:numId w:val="1"/>
        </w:numPr>
        <w:shd w:val="clear" w:color="auto" w:fill="FFFFFF"/>
        <w:spacing w:after="0" w:line="480" w:lineRule="auto"/>
        <w:ind w:left="1170"/>
        <w:jc w:val="both"/>
        <w:rPr>
          <w:rFonts w:ascii="Times New Roman" w:eastAsia="Times New Roman" w:hAnsi="Times New Roman" w:cs="Times New Roman"/>
          <w:color w:val="000000" w:themeColor="text1"/>
          <w:sz w:val="24"/>
          <w:szCs w:val="24"/>
        </w:rPr>
      </w:pPr>
      <w:r w:rsidRPr="00CE4C00">
        <w:rPr>
          <w:rFonts w:ascii="Times New Roman" w:eastAsia="Times New Roman" w:hAnsi="Times New Roman" w:cs="Times New Roman"/>
          <w:color w:val="000000" w:themeColor="text1"/>
          <w:sz w:val="24"/>
          <w:szCs w:val="24"/>
        </w:rPr>
        <w:t>The Civil Rights Act of 1964</w:t>
      </w:r>
    </w:p>
    <w:p w:rsidR="005537EF" w:rsidRPr="00CE4C00" w:rsidRDefault="005537EF" w:rsidP="00CE4C00">
      <w:pPr>
        <w:shd w:val="clear" w:color="auto" w:fill="FFFFFF"/>
        <w:spacing w:after="0" w:line="480" w:lineRule="auto"/>
        <w:ind w:left="1170"/>
        <w:jc w:val="both"/>
        <w:rPr>
          <w:rFonts w:ascii="Times New Roman" w:eastAsia="Times New Roman" w:hAnsi="Times New Roman" w:cs="Times New Roman"/>
          <w:color w:val="000000" w:themeColor="text1"/>
          <w:sz w:val="24"/>
          <w:szCs w:val="24"/>
        </w:rPr>
      </w:pPr>
      <w:r w:rsidRPr="00CE4C00">
        <w:rPr>
          <w:rFonts w:ascii="Times New Roman" w:eastAsia="Times New Roman" w:hAnsi="Times New Roman" w:cs="Times New Roman"/>
          <w:color w:val="000000" w:themeColor="text1"/>
          <w:sz w:val="24"/>
          <w:szCs w:val="24"/>
        </w:rPr>
        <w:t xml:space="preserve">It was a civil rights and a labor law that outlawed discrimination on the basis of color, sex, religion, nationality, race and religion. </w:t>
      </w:r>
      <w:r w:rsidR="00C65975" w:rsidRPr="00CE4C00">
        <w:rPr>
          <w:rFonts w:ascii="Times New Roman" w:eastAsia="Times New Roman" w:hAnsi="Times New Roman" w:cs="Times New Roman"/>
          <w:color w:val="000000" w:themeColor="text1"/>
          <w:sz w:val="24"/>
          <w:szCs w:val="24"/>
        </w:rPr>
        <w:t>In the healthcare sector, this meant that every qualified health care worker was eligible to work in any hospital and that patients had the right to fair and quality health services.</w:t>
      </w:r>
    </w:p>
    <w:p w:rsidR="00AC0532" w:rsidRPr="00CE4C00" w:rsidRDefault="00AC0532" w:rsidP="00CE4C00">
      <w:pPr>
        <w:numPr>
          <w:ilvl w:val="0"/>
          <w:numId w:val="1"/>
        </w:numPr>
        <w:shd w:val="clear" w:color="auto" w:fill="FFFFFF"/>
        <w:spacing w:after="0" w:line="480" w:lineRule="auto"/>
        <w:ind w:left="1170"/>
        <w:jc w:val="both"/>
        <w:rPr>
          <w:rFonts w:ascii="Times New Roman" w:eastAsia="Times New Roman" w:hAnsi="Times New Roman" w:cs="Times New Roman"/>
          <w:color w:val="000000" w:themeColor="text1"/>
          <w:sz w:val="24"/>
          <w:szCs w:val="24"/>
        </w:rPr>
      </w:pPr>
      <w:r w:rsidRPr="00CE4C00">
        <w:rPr>
          <w:rFonts w:ascii="Times New Roman" w:eastAsia="Times New Roman" w:hAnsi="Times New Roman" w:cs="Times New Roman"/>
          <w:color w:val="000000" w:themeColor="text1"/>
          <w:sz w:val="24"/>
          <w:szCs w:val="24"/>
        </w:rPr>
        <w:t>The Labor Management Relations Act (LMRA) (1947), also known as the Taft-Hartley Act</w:t>
      </w:r>
      <w:r w:rsidR="00C65975" w:rsidRPr="00CE4C00">
        <w:rPr>
          <w:rFonts w:ascii="Times New Roman" w:eastAsia="Times New Roman" w:hAnsi="Times New Roman" w:cs="Times New Roman"/>
          <w:color w:val="000000" w:themeColor="text1"/>
          <w:sz w:val="24"/>
          <w:szCs w:val="24"/>
        </w:rPr>
        <w:t>.</w:t>
      </w:r>
    </w:p>
    <w:p w:rsidR="00C65975" w:rsidRPr="00CE4C00" w:rsidRDefault="00C65975" w:rsidP="00CE4C00">
      <w:pPr>
        <w:shd w:val="clear" w:color="auto" w:fill="FFFFFF"/>
        <w:spacing w:after="0" w:line="480" w:lineRule="auto"/>
        <w:ind w:left="1170"/>
        <w:jc w:val="both"/>
        <w:rPr>
          <w:rFonts w:ascii="Times New Roman" w:eastAsia="Times New Roman" w:hAnsi="Times New Roman" w:cs="Times New Roman"/>
          <w:color w:val="000000" w:themeColor="text1"/>
          <w:sz w:val="24"/>
          <w:szCs w:val="24"/>
        </w:rPr>
      </w:pPr>
      <w:r w:rsidRPr="00CE4C00">
        <w:rPr>
          <w:rFonts w:ascii="Times New Roman" w:eastAsia="Times New Roman" w:hAnsi="Times New Roman" w:cs="Times New Roman"/>
          <w:color w:val="000000" w:themeColor="text1"/>
          <w:sz w:val="24"/>
          <w:szCs w:val="24"/>
        </w:rPr>
        <w:t xml:space="preserve">It was a labor law that restricted the activities and power labor unions. In the healthcare sector, the restriction meant that the healthcare workers could be mistreated and oppressed but no one could dare raise a finger. </w:t>
      </w:r>
    </w:p>
    <w:p w:rsidR="00AC0532" w:rsidRPr="00CE4C00" w:rsidRDefault="00AC0532" w:rsidP="00CE4C00">
      <w:pPr>
        <w:numPr>
          <w:ilvl w:val="0"/>
          <w:numId w:val="1"/>
        </w:numPr>
        <w:shd w:val="clear" w:color="auto" w:fill="FFFFFF"/>
        <w:spacing w:after="0" w:line="480" w:lineRule="auto"/>
        <w:ind w:left="1170"/>
        <w:jc w:val="both"/>
        <w:rPr>
          <w:rFonts w:ascii="Times New Roman" w:eastAsia="Times New Roman" w:hAnsi="Times New Roman" w:cs="Times New Roman"/>
          <w:color w:val="000000" w:themeColor="text1"/>
          <w:sz w:val="24"/>
          <w:szCs w:val="24"/>
        </w:rPr>
      </w:pPr>
      <w:r w:rsidRPr="00CE4C00">
        <w:rPr>
          <w:rFonts w:ascii="Times New Roman" w:eastAsia="Times New Roman" w:hAnsi="Times New Roman" w:cs="Times New Roman"/>
          <w:color w:val="000000" w:themeColor="text1"/>
          <w:sz w:val="24"/>
          <w:szCs w:val="24"/>
        </w:rPr>
        <w:t>The Labor Management Reporting and Disclosure Act (1959) also known as the Landrum-Griffin Act</w:t>
      </w:r>
    </w:p>
    <w:p w:rsidR="00C65975" w:rsidRPr="00CE4C00" w:rsidRDefault="00C65975" w:rsidP="00CE4C00">
      <w:pPr>
        <w:shd w:val="clear" w:color="auto" w:fill="FFFFFF"/>
        <w:spacing w:after="0" w:line="480" w:lineRule="auto"/>
        <w:ind w:left="1170"/>
        <w:jc w:val="both"/>
        <w:rPr>
          <w:rFonts w:ascii="Times New Roman" w:eastAsia="Times New Roman" w:hAnsi="Times New Roman" w:cs="Times New Roman"/>
          <w:color w:val="000000" w:themeColor="text1"/>
          <w:sz w:val="24"/>
          <w:szCs w:val="24"/>
        </w:rPr>
      </w:pPr>
      <w:r w:rsidRPr="00CE4C00">
        <w:rPr>
          <w:rFonts w:ascii="Times New Roman" w:eastAsia="Times New Roman" w:hAnsi="Times New Roman" w:cs="Times New Roman"/>
          <w:color w:val="000000" w:themeColor="text1"/>
          <w:sz w:val="24"/>
          <w:szCs w:val="24"/>
        </w:rPr>
        <w:t xml:space="preserve">It was an employee’s act that seek to ensure employees had the right to organize, </w:t>
      </w:r>
      <w:r w:rsidR="00223E4F" w:rsidRPr="00CE4C00">
        <w:rPr>
          <w:rFonts w:ascii="Times New Roman" w:eastAsia="Times New Roman" w:hAnsi="Times New Roman" w:cs="Times New Roman"/>
          <w:color w:val="000000" w:themeColor="text1"/>
          <w:sz w:val="24"/>
          <w:szCs w:val="24"/>
        </w:rPr>
        <w:t>select their own representatives and bargain collectively. The law enabled the healthcare employees to create their unions that to protect them against employers.</w:t>
      </w:r>
    </w:p>
    <w:p w:rsidR="00AC0532" w:rsidRPr="00CE4C00" w:rsidRDefault="00AC0532" w:rsidP="00CE4C00">
      <w:pPr>
        <w:numPr>
          <w:ilvl w:val="0"/>
          <w:numId w:val="1"/>
        </w:numPr>
        <w:shd w:val="clear" w:color="auto" w:fill="FFFFFF"/>
        <w:spacing w:after="0" w:line="480" w:lineRule="auto"/>
        <w:ind w:left="1170"/>
        <w:jc w:val="both"/>
        <w:rPr>
          <w:rFonts w:ascii="Times New Roman" w:eastAsia="Times New Roman" w:hAnsi="Times New Roman" w:cs="Times New Roman"/>
          <w:color w:val="000000" w:themeColor="text1"/>
          <w:sz w:val="24"/>
          <w:szCs w:val="24"/>
        </w:rPr>
      </w:pPr>
      <w:r w:rsidRPr="00CE4C00">
        <w:rPr>
          <w:rFonts w:ascii="Times New Roman" w:eastAsia="Times New Roman" w:hAnsi="Times New Roman" w:cs="Times New Roman"/>
          <w:color w:val="000000" w:themeColor="text1"/>
          <w:sz w:val="24"/>
          <w:szCs w:val="24"/>
        </w:rPr>
        <w:t>The Occupational Safety and Health Act of 1970 (OSHA)</w:t>
      </w:r>
    </w:p>
    <w:p w:rsidR="00AB7B47" w:rsidRPr="00CE4C00" w:rsidRDefault="00AB7B47" w:rsidP="00CE4C00">
      <w:pPr>
        <w:shd w:val="clear" w:color="auto" w:fill="FFFFFF"/>
        <w:spacing w:after="0" w:line="480" w:lineRule="auto"/>
        <w:ind w:left="1170"/>
        <w:jc w:val="both"/>
        <w:rPr>
          <w:rFonts w:ascii="Times New Roman" w:eastAsia="Times New Roman" w:hAnsi="Times New Roman" w:cs="Times New Roman"/>
          <w:color w:val="000000" w:themeColor="text1"/>
          <w:sz w:val="24"/>
          <w:szCs w:val="24"/>
        </w:rPr>
      </w:pPr>
      <w:r w:rsidRPr="00CE4C00">
        <w:rPr>
          <w:rFonts w:ascii="Times New Roman" w:eastAsia="Times New Roman" w:hAnsi="Times New Roman" w:cs="Times New Roman"/>
          <w:color w:val="000000" w:themeColor="text1"/>
          <w:sz w:val="24"/>
          <w:szCs w:val="24"/>
        </w:rPr>
        <w:t xml:space="preserve">It is an employee law that was enacted to ensure employees work in safe and healthy working environments. In the healthcare sector, the law was helpful in the sense that it took into consideration the welfare of the healthcare practitioners and medical staff. </w:t>
      </w:r>
    </w:p>
    <w:p w:rsidR="00AC0532" w:rsidRPr="00CE4C00" w:rsidRDefault="00AC0532" w:rsidP="00CE4C00">
      <w:pPr>
        <w:numPr>
          <w:ilvl w:val="0"/>
          <w:numId w:val="1"/>
        </w:numPr>
        <w:shd w:val="clear" w:color="auto" w:fill="FFFFFF"/>
        <w:spacing w:after="0" w:line="480" w:lineRule="auto"/>
        <w:ind w:left="1170"/>
        <w:jc w:val="both"/>
        <w:rPr>
          <w:rFonts w:ascii="Times New Roman" w:eastAsia="Times New Roman" w:hAnsi="Times New Roman" w:cs="Times New Roman"/>
          <w:color w:val="000000" w:themeColor="text1"/>
          <w:sz w:val="24"/>
          <w:szCs w:val="24"/>
        </w:rPr>
      </w:pPr>
      <w:r w:rsidRPr="00CE4C00">
        <w:rPr>
          <w:rFonts w:ascii="Times New Roman" w:eastAsia="Times New Roman" w:hAnsi="Times New Roman" w:cs="Times New Roman"/>
          <w:color w:val="000000" w:themeColor="text1"/>
          <w:sz w:val="24"/>
          <w:szCs w:val="24"/>
        </w:rPr>
        <w:t>Rehabilitation Act of 1973</w:t>
      </w:r>
    </w:p>
    <w:p w:rsidR="00AB7B47" w:rsidRPr="00CE4C00" w:rsidRDefault="00AB7B47" w:rsidP="00CE4C00">
      <w:pPr>
        <w:shd w:val="clear" w:color="auto" w:fill="FFFFFF"/>
        <w:spacing w:after="0" w:line="480" w:lineRule="auto"/>
        <w:ind w:left="1170"/>
        <w:jc w:val="both"/>
        <w:rPr>
          <w:rFonts w:ascii="Times New Roman" w:eastAsia="Times New Roman" w:hAnsi="Times New Roman" w:cs="Times New Roman"/>
          <w:color w:val="000000" w:themeColor="text1"/>
          <w:sz w:val="24"/>
          <w:szCs w:val="24"/>
        </w:rPr>
      </w:pPr>
      <w:r w:rsidRPr="00CE4C00">
        <w:rPr>
          <w:rFonts w:ascii="Times New Roman" w:eastAsia="Times New Roman" w:hAnsi="Times New Roman" w:cs="Times New Roman"/>
          <w:color w:val="000000" w:themeColor="text1"/>
          <w:sz w:val="24"/>
          <w:szCs w:val="24"/>
        </w:rPr>
        <w:lastRenderedPageBreak/>
        <w:t xml:space="preserve">It was an employee act that forbid organizations against discriminating on the basis of disability. In the healthcare sector, the law helped introduce program and benefits for the disable and it also helped reassure the disable kids that have dreamed of working in the healthcare sector that it was possible. </w:t>
      </w:r>
    </w:p>
    <w:p w:rsidR="00AC0532" w:rsidRPr="00CE4C00" w:rsidRDefault="00AC0532" w:rsidP="00CE4C00">
      <w:pPr>
        <w:shd w:val="clear" w:color="auto" w:fill="FFFFFF"/>
        <w:spacing w:after="0" w:line="480" w:lineRule="auto"/>
        <w:jc w:val="both"/>
        <w:rPr>
          <w:rFonts w:ascii="Times New Roman" w:eastAsia="Times New Roman" w:hAnsi="Times New Roman" w:cs="Times New Roman"/>
          <w:color w:val="000000" w:themeColor="text1"/>
          <w:sz w:val="24"/>
          <w:szCs w:val="24"/>
        </w:rPr>
      </w:pPr>
    </w:p>
    <w:p w:rsidR="00AC0532" w:rsidRPr="00CE4C00" w:rsidRDefault="00AC0532" w:rsidP="00CE4C00">
      <w:pPr>
        <w:spacing w:after="0" w:line="480" w:lineRule="auto"/>
        <w:jc w:val="both"/>
        <w:rPr>
          <w:rFonts w:ascii="Times New Roman" w:hAnsi="Times New Roman" w:cs="Times New Roman"/>
          <w:color w:val="000000" w:themeColor="text1"/>
          <w:sz w:val="24"/>
          <w:szCs w:val="24"/>
        </w:rPr>
      </w:pPr>
    </w:p>
    <w:sectPr w:rsidR="00AC0532" w:rsidRPr="00CE4C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37921"/>
    <w:multiLevelType w:val="multilevel"/>
    <w:tmpl w:val="4F6E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0213BA"/>
    <w:multiLevelType w:val="multilevel"/>
    <w:tmpl w:val="0B503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391363"/>
    <w:multiLevelType w:val="hybridMultilevel"/>
    <w:tmpl w:val="FAD45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D88"/>
    <w:rsid w:val="00025B72"/>
    <w:rsid w:val="00054D78"/>
    <w:rsid w:val="001E123E"/>
    <w:rsid w:val="00223E4F"/>
    <w:rsid w:val="002451F1"/>
    <w:rsid w:val="00294A57"/>
    <w:rsid w:val="00345767"/>
    <w:rsid w:val="003E437C"/>
    <w:rsid w:val="004370F3"/>
    <w:rsid w:val="00464EB3"/>
    <w:rsid w:val="004E6744"/>
    <w:rsid w:val="005537EF"/>
    <w:rsid w:val="007C2313"/>
    <w:rsid w:val="007F7F88"/>
    <w:rsid w:val="00920D88"/>
    <w:rsid w:val="0097198A"/>
    <w:rsid w:val="009F6151"/>
    <w:rsid w:val="00A571C4"/>
    <w:rsid w:val="00AB7B47"/>
    <w:rsid w:val="00AC0532"/>
    <w:rsid w:val="00C65975"/>
    <w:rsid w:val="00CE4C00"/>
    <w:rsid w:val="00D26703"/>
    <w:rsid w:val="00DF54B0"/>
    <w:rsid w:val="00EB6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2BC83"/>
  <w15:chartTrackingRefBased/>
  <w15:docId w15:val="{F458AE69-18B7-4858-B5DB-0434F694D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537EF"/>
    <w:rPr>
      <w:sz w:val="16"/>
      <w:szCs w:val="16"/>
    </w:rPr>
  </w:style>
  <w:style w:type="paragraph" w:styleId="CommentText">
    <w:name w:val="annotation text"/>
    <w:basedOn w:val="Normal"/>
    <w:link w:val="CommentTextChar"/>
    <w:uiPriority w:val="99"/>
    <w:semiHidden/>
    <w:unhideWhenUsed/>
    <w:rsid w:val="005537EF"/>
    <w:pPr>
      <w:spacing w:line="240" w:lineRule="auto"/>
    </w:pPr>
    <w:rPr>
      <w:sz w:val="20"/>
      <w:szCs w:val="20"/>
    </w:rPr>
  </w:style>
  <w:style w:type="character" w:customStyle="1" w:styleId="CommentTextChar">
    <w:name w:val="Comment Text Char"/>
    <w:basedOn w:val="DefaultParagraphFont"/>
    <w:link w:val="CommentText"/>
    <w:uiPriority w:val="99"/>
    <w:semiHidden/>
    <w:rsid w:val="005537EF"/>
    <w:rPr>
      <w:sz w:val="20"/>
      <w:szCs w:val="20"/>
    </w:rPr>
  </w:style>
  <w:style w:type="paragraph" w:styleId="CommentSubject">
    <w:name w:val="annotation subject"/>
    <w:basedOn w:val="CommentText"/>
    <w:next w:val="CommentText"/>
    <w:link w:val="CommentSubjectChar"/>
    <w:uiPriority w:val="99"/>
    <w:semiHidden/>
    <w:unhideWhenUsed/>
    <w:rsid w:val="005537EF"/>
    <w:rPr>
      <w:b/>
      <w:bCs/>
    </w:rPr>
  </w:style>
  <w:style w:type="character" w:customStyle="1" w:styleId="CommentSubjectChar">
    <w:name w:val="Comment Subject Char"/>
    <w:basedOn w:val="CommentTextChar"/>
    <w:link w:val="CommentSubject"/>
    <w:uiPriority w:val="99"/>
    <w:semiHidden/>
    <w:rsid w:val="005537EF"/>
    <w:rPr>
      <w:b/>
      <w:bCs/>
      <w:sz w:val="20"/>
      <w:szCs w:val="20"/>
    </w:rPr>
  </w:style>
  <w:style w:type="paragraph" w:styleId="BalloonText">
    <w:name w:val="Balloon Text"/>
    <w:basedOn w:val="Normal"/>
    <w:link w:val="BalloonTextChar"/>
    <w:uiPriority w:val="99"/>
    <w:semiHidden/>
    <w:unhideWhenUsed/>
    <w:rsid w:val="005537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7EF"/>
    <w:rPr>
      <w:rFonts w:ascii="Segoe UI" w:hAnsi="Segoe UI" w:cs="Segoe UI"/>
      <w:sz w:val="18"/>
      <w:szCs w:val="18"/>
    </w:rPr>
  </w:style>
  <w:style w:type="paragraph" w:styleId="ListParagraph">
    <w:name w:val="List Paragraph"/>
    <w:basedOn w:val="Normal"/>
    <w:uiPriority w:val="34"/>
    <w:qFormat/>
    <w:rsid w:val="00294A57"/>
    <w:pPr>
      <w:ind w:left="720"/>
      <w:contextualSpacing/>
    </w:pPr>
  </w:style>
  <w:style w:type="character" w:customStyle="1" w:styleId="bumpedfont15">
    <w:name w:val="bumpedfont15"/>
    <w:basedOn w:val="DefaultParagraphFont"/>
    <w:qFormat/>
    <w:rsid w:val="00437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375400">
      <w:bodyDiv w:val="1"/>
      <w:marLeft w:val="0"/>
      <w:marRight w:val="0"/>
      <w:marTop w:val="0"/>
      <w:marBottom w:val="0"/>
      <w:divBdr>
        <w:top w:val="none" w:sz="0" w:space="0" w:color="auto"/>
        <w:left w:val="none" w:sz="0" w:space="0" w:color="auto"/>
        <w:bottom w:val="none" w:sz="0" w:space="0" w:color="auto"/>
        <w:right w:val="none" w:sz="0" w:space="0" w:color="auto"/>
      </w:divBdr>
    </w:div>
    <w:div w:id="47703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1716</Words>
  <Characters>9782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GORY</dc:creator>
  <cp:keywords/>
  <dc:description/>
  <cp:lastModifiedBy>Windows User</cp:lastModifiedBy>
  <cp:revision>3</cp:revision>
  <dcterms:created xsi:type="dcterms:W3CDTF">2021-04-16T01:43:00Z</dcterms:created>
  <dcterms:modified xsi:type="dcterms:W3CDTF">2021-04-17T00:45:00Z</dcterms:modified>
</cp:coreProperties>
</file>